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0" w:after="0"/>
        <w:jc w:val="center"/>
        <w:rPr>
          <w:rFonts w:ascii="Calibri" w:hAnsi="Calibri" w:cs="Calibri" w:asciiTheme="minorHAnsi" w:cstheme="minorHAnsi" w:hAnsiTheme="minorHAnsi"/>
          <w:sz w:val="24"/>
          <w:szCs w:val="24"/>
        </w:rPr>
      </w:pPr>
      <w:r>
        <w:rPr>
          <w:rFonts w:cs="Calibri" w:cstheme="minorHAnsi" w:ascii="Calibri" w:hAnsi="Calibri"/>
          <w:sz w:val="24"/>
          <w:szCs w:val="24"/>
        </w:rPr>
      </w:r>
    </w:p>
    <w:p>
      <w:pPr>
        <w:pStyle w:val="Standard"/>
        <w:spacing w:before="0" w:after="0"/>
        <w:jc w:val="center"/>
        <w:rPr>
          <w:rFonts w:ascii="Calibri" w:hAnsi="Calibri" w:cs="Calibri" w:asciiTheme="minorHAnsi" w:cstheme="minorHAnsi" w:hAnsiTheme="minorHAnsi"/>
          <w:sz w:val="24"/>
          <w:szCs w:val="24"/>
        </w:rPr>
      </w:pPr>
      <w:r>
        <w:rPr>
          <w:rFonts w:cs="Calibri" w:cstheme="minorHAnsi" w:ascii="Calibri" w:hAnsi="Calibri"/>
          <w:sz w:val="24"/>
          <w:szCs w:val="24"/>
        </w:rPr>
      </w:r>
    </w:p>
    <w:p>
      <w:pPr>
        <w:pStyle w:val="Standard"/>
        <w:spacing w:before="0" w:after="0"/>
        <w:jc w:val="center"/>
        <w:rPr>
          <w:rFonts w:ascii="Calibri" w:hAnsi="Calibri" w:cs="Calibri" w:asciiTheme="minorHAnsi" w:cstheme="minorHAnsi" w:hAnsiTheme="minorHAnsi"/>
          <w:sz w:val="24"/>
          <w:szCs w:val="24"/>
        </w:rPr>
      </w:pPr>
      <w:r>
        <w:rPr/>
        <w:drawing>
          <wp:inline distT="0" distB="0" distL="0" distR="0">
            <wp:extent cx="3495675" cy="4152900"/>
            <wp:effectExtent l="0" t="0" r="0" b="0"/>
            <wp:docPr id="1" name="Obraz 1" descr="Znalezione obrazy dla zapytania nowog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lezione obrazy dla zapytania nowogard logo"/>
                    <pic:cNvPicPr>
                      <a:picLocks noChangeAspect="1" noChangeArrowheads="1"/>
                    </pic:cNvPicPr>
                  </pic:nvPicPr>
                  <pic:blipFill>
                    <a:blip r:embed="rId2"/>
                    <a:stretch>
                      <a:fillRect/>
                    </a:stretch>
                  </pic:blipFill>
                  <pic:spPr bwMode="auto">
                    <a:xfrm>
                      <a:off x="0" y="0"/>
                      <a:ext cx="3495675" cy="4152900"/>
                    </a:xfrm>
                    <a:prstGeom prst="rect">
                      <a:avLst/>
                    </a:prstGeom>
                  </pic:spPr>
                </pic:pic>
              </a:graphicData>
            </a:graphic>
          </wp:inline>
        </w:drawing>
      </w:r>
    </w:p>
    <w:p>
      <w:pPr>
        <w:pStyle w:val="Standard"/>
        <w:spacing w:before="0" w:after="200"/>
        <w:jc w:val="center"/>
        <w:rPr>
          <w:rFonts w:ascii="Calibri" w:hAnsi="Calibri" w:cs="Calibri" w:asciiTheme="minorHAnsi" w:cstheme="minorHAnsi" w:hAnsiTheme="minorHAnsi"/>
          <w:b/>
          <w:b/>
          <w:bCs/>
          <w:color w:val="000000"/>
          <w:sz w:val="40"/>
          <w:szCs w:val="40"/>
        </w:rPr>
      </w:pPr>
      <w:r>
        <w:rPr>
          <w:rFonts w:cs="Calibri" w:cstheme="minorHAnsi" w:ascii="Calibri" w:hAnsi="Calibri"/>
          <w:b/>
          <w:bCs/>
          <w:color w:val="000000"/>
          <w:sz w:val="40"/>
          <w:szCs w:val="40"/>
        </w:rPr>
      </w:r>
    </w:p>
    <w:p>
      <w:pPr>
        <w:pStyle w:val="Standard"/>
        <w:spacing w:before="0" w:after="200"/>
        <w:jc w:val="center"/>
        <w:rPr>
          <w:rFonts w:ascii="Calibri" w:hAnsi="Calibri" w:cs="Calibri" w:asciiTheme="minorHAnsi" w:cstheme="minorHAnsi" w:hAnsiTheme="minorHAnsi"/>
          <w:b/>
          <w:b/>
          <w:bCs/>
          <w:color w:val="000000"/>
          <w:sz w:val="40"/>
          <w:szCs w:val="40"/>
        </w:rPr>
      </w:pPr>
      <w:r>
        <w:rPr>
          <w:rFonts w:cs="Calibri" w:cstheme="minorHAnsi" w:ascii="Calibri" w:hAnsi="Calibri"/>
          <w:b/>
          <w:bCs/>
          <w:color w:val="000000"/>
          <w:sz w:val="40"/>
          <w:szCs w:val="40"/>
        </w:rPr>
      </w:r>
    </w:p>
    <w:p>
      <w:pPr>
        <w:pStyle w:val="Standard"/>
        <w:spacing w:before="0" w:after="200"/>
        <w:jc w:val="center"/>
        <w:rPr/>
      </w:pPr>
      <w:r>
        <w:rPr>
          <w:rFonts w:cs="Calibri" w:ascii="Calibri" w:hAnsi="Calibri" w:asciiTheme="minorHAnsi" w:cstheme="minorHAnsi" w:hAnsiTheme="minorHAnsi"/>
          <w:b/>
          <w:bCs/>
          <w:color w:val="000000"/>
          <w:sz w:val="40"/>
          <w:szCs w:val="40"/>
        </w:rPr>
        <w:t xml:space="preserve">Świadczenie usług odbioru odpadów komunalnych       z nieruchomości zamieszkałych </w:t>
        <w:br/>
        <w:t>z terenu gminy Nowogard</w:t>
      </w:r>
    </w:p>
    <w:p>
      <w:pPr>
        <w:pStyle w:val="Standard"/>
        <w:spacing w:before="0" w:after="200"/>
        <w:jc w:val="center"/>
        <w:rPr>
          <w:rFonts w:ascii="Calibri" w:hAnsi="Calibri" w:cs="Calibri" w:asciiTheme="minorHAnsi" w:cstheme="minorHAnsi" w:hAnsiTheme="minorHAnsi"/>
          <w:b/>
          <w:b/>
          <w:bCs/>
          <w:color w:val="000000"/>
          <w:sz w:val="40"/>
          <w:szCs w:val="40"/>
        </w:rPr>
      </w:pPr>
      <w:r>
        <w:rPr>
          <w:rFonts w:cs="Calibri" w:cstheme="minorHAnsi" w:ascii="Calibri" w:hAnsi="Calibri"/>
          <w:b/>
          <w:bCs/>
          <w:color w:val="000000"/>
          <w:sz w:val="40"/>
          <w:szCs w:val="40"/>
        </w:rPr>
      </w:r>
    </w:p>
    <w:p>
      <w:pPr>
        <w:pStyle w:val="Standard"/>
        <w:spacing w:before="0" w:after="200"/>
        <w:jc w:val="center"/>
        <w:rPr/>
      </w:pPr>
      <w:r>
        <w:rPr>
          <w:rFonts w:cs="Calibri" w:ascii="Calibri" w:hAnsi="Calibri" w:asciiTheme="minorHAnsi" w:cstheme="minorHAnsi" w:hAnsiTheme="minorHAnsi"/>
          <w:b/>
          <w:bCs/>
          <w:color w:val="000000"/>
          <w:sz w:val="40"/>
          <w:szCs w:val="40"/>
        </w:rPr>
        <w:t>Opis Przedmiotu Zamówienia</w:t>
      </w:r>
    </w:p>
    <w:p>
      <w:pPr>
        <w:pStyle w:val="Standard"/>
        <w:spacing w:before="0" w:after="200"/>
        <w:jc w:val="left"/>
        <w:rPr>
          <w:rFonts w:ascii="Calibri" w:hAnsi="Calibri" w:cs="Calibri" w:asciiTheme="minorHAnsi" w:cstheme="minorHAnsi" w:hAnsiTheme="minorHAnsi"/>
          <w:sz w:val="24"/>
          <w:szCs w:val="24"/>
        </w:rPr>
      </w:pPr>
      <w:r>
        <w:rPr>
          <w:rFonts w:cs="Calibri" w:cstheme="minorHAnsi" w:ascii="Calibri" w:hAnsi="Calibri"/>
          <w:sz w:val="24"/>
          <w:szCs w:val="24"/>
        </w:rPr>
      </w:r>
    </w:p>
    <w:p>
      <w:pPr>
        <w:pStyle w:val="Standard"/>
        <w:spacing w:before="0" w:after="200"/>
        <w:jc w:val="left"/>
        <w:rPr>
          <w:rFonts w:ascii="Calibri" w:hAnsi="Calibri" w:cs="Calibri" w:asciiTheme="minorHAnsi" w:cstheme="minorHAnsi" w:hAnsiTheme="minorHAnsi"/>
          <w:sz w:val="24"/>
          <w:szCs w:val="24"/>
        </w:rPr>
      </w:pPr>
      <w:r>
        <w:rPr>
          <w:rFonts w:cs="Calibri" w:cstheme="minorHAnsi" w:ascii="Calibri" w:hAnsi="Calibri"/>
          <w:sz w:val="24"/>
          <w:szCs w:val="24"/>
        </w:rPr>
      </w:r>
    </w:p>
    <w:p>
      <w:pPr>
        <w:pStyle w:val="Standard"/>
        <w:spacing w:before="0" w:after="200"/>
        <w:jc w:val="center"/>
        <w:rPr/>
      </w:pPr>
      <w:r>
        <w:rPr>
          <w:rFonts w:cs="Calibri" w:ascii="Calibri" w:hAnsi="Calibri" w:asciiTheme="minorHAnsi" w:cstheme="minorHAnsi" w:hAnsiTheme="minorHAnsi"/>
          <w:sz w:val="24"/>
          <w:szCs w:val="24"/>
        </w:rPr>
        <w:t>Nowogard 2022</w:t>
      </w:r>
    </w:p>
    <w:sdt>
      <w:sdtPr>
        <w:docPartObj>
          <w:docPartGallery w:val="Table of Contents"/>
          <w:docPartUnique w:val="true"/>
        </w:docPartObj>
        <w:id w:val="1260669234"/>
      </w:sdtPr>
      <w:sdtContent>
        <w:p>
          <w:pPr>
            <w:pStyle w:val="TOCHeading"/>
            <w:numPr>
              <w:ilvl w:val="0"/>
              <w:numId w:val="0"/>
            </w:numPr>
            <w:rPr/>
          </w:pPr>
          <w:r>
            <w:rPr/>
            <w:t>Spis treści</w:t>
          </w:r>
        </w:p>
        <w:p>
          <w:pPr>
            <w:pStyle w:val="Spistreci1"/>
            <w:tabs>
              <w:tab w:val="left" w:pos="440" w:leader="none"/>
              <w:tab w:val="right" w:pos="9062" w:leader="dot"/>
            </w:tabs>
            <w:rPr>
              <w:rFonts w:eastAsia="" w:eastAsiaTheme="minorEastAsia"/>
              <w:lang w:eastAsia="pl-PL"/>
            </w:rPr>
          </w:pPr>
          <w:r>
            <w:fldChar w:fldCharType="begin"/>
          </w:r>
          <w:r>
            <w:instrText> TOC \z \o "1-3" \u \h</w:instrText>
          </w:r>
          <w:r>
            <w:fldChar w:fldCharType="separate"/>
          </w:r>
          <w:hyperlink w:anchor="_Toc32308460">
            <w:r>
              <w:rPr>
                <w:webHidden/>
                <w:rStyle w:val="Czeindeksu"/>
                <w:vanish w:val="false"/>
              </w:rPr>
              <w:t>1.</w:t>
            </w:r>
            <w:r>
              <w:rPr>
                <w:rStyle w:val="Czeindeksu"/>
                <w:rFonts w:eastAsia="" w:eastAsiaTheme="minorEastAsia"/>
                <w:lang w:eastAsia="pl-PL"/>
              </w:rPr>
              <w:tab/>
            </w:r>
            <w:r>
              <w:rPr>
                <w:rStyle w:val="Czeindeksu"/>
              </w:rPr>
              <w:t>Postanowienia ogólne</w:t>
            </w:r>
            <w:r>
              <w:rPr>
                <w:webHidden/>
              </w:rPr>
              <w:fldChar w:fldCharType="begin"/>
            </w:r>
            <w:r>
              <w:rPr>
                <w:webHidden/>
              </w:rPr>
              <w:instrText>PAGEREF _Toc32308460 \h</w:instrText>
            </w:r>
            <w:r>
              <w:rPr>
                <w:webHidden/>
              </w:rPr>
              <w:fldChar w:fldCharType="separate"/>
            </w:r>
            <w:r>
              <w:rPr>
                <w:rStyle w:val="Czeindeksu"/>
                <w:vanish w:val="false"/>
              </w:rPr>
              <w:tab/>
              <w:t>3</w:t>
            </w:r>
            <w:r>
              <w:rPr>
                <w:webHidden/>
              </w:rPr>
              <w:fldChar w:fldCharType="end"/>
            </w:r>
          </w:hyperlink>
        </w:p>
        <w:p>
          <w:pPr>
            <w:pStyle w:val="Spistreci2"/>
            <w:tabs>
              <w:tab w:val="left" w:pos="880" w:leader="none"/>
              <w:tab w:val="right" w:pos="9062" w:leader="dot"/>
            </w:tabs>
            <w:rPr>
              <w:rFonts w:eastAsia="" w:eastAsiaTheme="minorEastAsia"/>
              <w:lang w:eastAsia="pl-PL"/>
            </w:rPr>
          </w:pPr>
          <w:hyperlink w:anchor="_Toc32308461">
            <w:r>
              <w:rPr>
                <w:webHidden/>
                <w:rStyle w:val="Czeindeksu"/>
                <w:rFonts w:cs="Calibri" w:cstheme="minorHAnsi"/>
                <w:vanish w:val="false"/>
                <w:lang w:eastAsia="pl-PL"/>
              </w:rPr>
              <w:t>1.1.</w:t>
            </w:r>
            <w:r>
              <w:rPr>
                <w:rStyle w:val="Czeindeksu"/>
                <w:rFonts w:eastAsia="" w:eastAsiaTheme="minorEastAsia"/>
                <w:lang w:eastAsia="pl-PL"/>
              </w:rPr>
              <w:tab/>
            </w:r>
            <w:r>
              <w:rPr>
                <w:rStyle w:val="Czeindeksu"/>
                <w:rFonts w:cs="Calibri" w:cstheme="minorHAnsi"/>
                <w:lang w:eastAsia="pl-PL"/>
              </w:rPr>
              <w:t xml:space="preserve">Słownik użytych pojęć </w:t>
            </w:r>
            <w:r>
              <w:rPr>
                <w:webHidden/>
              </w:rPr>
              <w:fldChar w:fldCharType="begin"/>
            </w:r>
            <w:r>
              <w:rPr>
                <w:webHidden/>
              </w:rPr>
              <w:instrText>PAGEREF _Toc32308461 \h</w:instrText>
            </w:r>
            <w:r>
              <w:rPr>
                <w:webHidden/>
              </w:rPr>
              <w:fldChar w:fldCharType="separate"/>
            </w:r>
            <w:r>
              <w:rPr>
                <w:rStyle w:val="Czeindeksu"/>
                <w:vanish w:val="false"/>
              </w:rPr>
              <w:tab/>
              <w:t>3</w:t>
            </w:r>
            <w:r>
              <w:rPr>
                <w:webHidden/>
              </w:rPr>
              <w:fldChar w:fldCharType="end"/>
            </w:r>
          </w:hyperlink>
        </w:p>
        <w:p>
          <w:pPr>
            <w:pStyle w:val="Spistreci2"/>
            <w:tabs>
              <w:tab w:val="left" w:pos="880" w:leader="none"/>
              <w:tab w:val="right" w:pos="9062" w:leader="dot"/>
            </w:tabs>
            <w:rPr>
              <w:rFonts w:eastAsia="" w:eastAsiaTheme="minorEastAsia"/>
              <w:lang w:eastAsia="pl-PL"/>
            </w:rPr>
          </w:pPr>
          <w:hyperlink w:anchor="_Toc32308462">
            <w:r>
              <w:rPr>
                <w:webHidden/>
                <w:rStyle w:val="Czeindeksu"/>
                <w:rFonts w:cs="Calibri" w:cstheme="minorHAnsi"/>
                <w:vanish w:val="false"/>
                <w:lang w:eastAsia="pl-PL"/>
              </w:rPr>
              <w:t>1.2.</w:t>
            </w:r>
            <w:r>
              <w:rPr>
                <w:rStyle w:val="Czeindeksu"/>
                <w:rFonts w:eastAsia="" w:eastAsiaTheme="minorEastAsia"/>
                <w:lang w:eastAsia="pl-PL"/>
              </w:rPr>
              <w:tab/>
            </w:r>
            <w:r>
              <w:rPr>
                <w:rStyle w:val="Czeindeksu"/>
                <w:rFonts w:cs="Calibri" w:cstheme="minorHAnsi"/>
                <w:lang w:eastAsia="pl-PL"/>
              </w:rPr>
              <w:t>Podział przedmiotu zamówienia oraz dane dotyczące części zamówienia</w:t>
            </w:r>
            <w:r>
              <w:rPr>
                <w:webHidden/>
              </w:rPr>
              <w:fldChar w:fldCharType="begin"/>
            </w:r>
            <w:r>
              <w:rPr>
                <w:webHidden/>
              </w:rPr>
              <w:instrText>PAGEREF _Toc32308462 \h</w:instrText>
            </w:r>
            <w:r>
              <w:rPr>
                <w:webHidden/>
              </w:rPr>
              <w:fldChar w:fldCharType="separate"/>
            </w:r>
            <w:r>
              <w:rPr>
                <w:rStyle w:val="Czeindeksu"/>
                <w:vanish w:val="false"/>
              </w:rPr>
              <w:tab/>
              <w:t>5</w:t>
            </w:r>
            <w:r>
              <w:rPr>
                <w:webHidden/>
              </w:rPr>
              <w:fldChar w:fldCharType="end"/>
            </w:r>
          </w:hyperlink>
        </w:p>
        <w:p>
          <w:pPr>
            <w:pStyle w:val="Spistreci2"/>
            <w:tabs>
              <w:tab w:val="left" w:pos="880" w:leader="none"/>
              <w:tab w:val="right" w:pos="9062" w:leader="dot"/>
            </w:tabs>
            <w:rPr>
              <w:rFonts w:eastAsia="" w:eastAsiaTheme="minorEastAsia"/>
              <w:lang w:eastAsia="pl-PL"/>
            </w:rPr>
          </w:pPr>
          <w:hyperlink w:anchor="_Toc32308463">
            <w:r>
              <w:rPr>
                <w:webHidden/>
                <w:rStyle w:val="Czeindeksu"/>
                <w:rFonts w:eastAsia="Times New Roman" w:cs="Calibri" w:cstheme="minorHAnsi"/>
                <w:vanish w:val="false"/>
                <w:lang w:eastAsia="pl-PL"/>
              </w:rPr>
              <w:t>1.3.</w:t>
            </w:r>
            <w:r>
              <w:rPr>
                <w:rStyle w:val="Czeindeksu"/>
                <w:rFonts w:eastAsia="" w:eastAsiaTheme="minorEastAsia"/>
                <w:lang w:eastAsia="pl-PL"/>
              </w:rPr>
              <w:tab/>
            </w:r>
            <w:r>
              <w:rPr>
                <w:rStyle w:val="Czeindeksu"/>
                <w:rFonts w:eastAsia="Times New Roman" w:cs="Calibri" w:cstheme="minorHAnsi"/>
                <w:lang w:eastAsia="pl-PL"/>
              </w:rPr>
              <w:t xml:space="preserve">Uchwały podjęte przez Radę Miejską w Nowogardzie mające znaczenie dla przedmiotu zamówienia  </w:t>
            </w:r>
            <w:r>
              <w:rPr>
                <w:webHidden/>
              </w:rPr>
              <w:fldChar w:fldCharType="begin"/>
            </w:r>
            <w:r>
              <w:rPr>
                <w:webHidden/>
              </w:rPr>
              <w:instrText>PAGEREF _Toc32308463 \h</w:instrText>
            </w:r>
            <w:r>
              <w:rPr>
                <w:webHidden/>
              </w:rPr>
              <w:fldChar w:fldCharType="separate"/>
            </w:r>
            <w:r>
              <w:rPr>
                <w:rStyle w:val="Czeindeksu"/>
                <w:vanish w:val="false"/>
              </w:rPr>
              <w:tab/>
              <w:t>12</w:t>
            </w:r>
            <w:r>
              <w:rPr>
                <w:webHidden/>
              </w:rPr>
              <w:fldChar w:fldCharType="end"/>
            </w:r>
          </w:hyperlink>
        </w:p>
        <w:p>
          <w:pPr>
            <w:pStyle w:val="Spistreci2"/>
            <w:tabs>
              <w:tab w:val="left" w:pos="880" w:leader="none"/>
              <w:tab w:val="right" w:pos="9062" w:leader="dot"/>
            </w:tabs>
            <w:rPr>
              <w:rFonts w:eastAsia="" w:eastAsiaTheme="minorEastAsia"/>
              <w:lang w:eastAsia="pl-PL"/>
            </w:rPr>
          </w:pPr>
          <w:hyperlink w:anchor="_Toc32308464">
            <w:r>
              <w:rPr>
                <w:webHidden/>
                <w:rStyle w:val="Czeindeksu"/>
                <w:rFonts w:eastAsia="Times New Roman" w:cs="Calibri" w:cstheme="minorHAnsi"/>
                <w:vanish w:val="false"/>
                <w:lang w:eastAsia="pl-PL"/>
              </w:rPr>
              <w:t>1.4.</w:t>
            </w:r>
            <w:r>
              <w:rPr>
                <w:rStyle w:val="Czeindeksu"/>
                <w:rFonts w:eastAsia="" w:eastAsiaTheme="minorEastAsia"/>
                <w:lang w:eastAsia="pl-PL"/>
              </w:rPr>
              <w:tab/>
            </w:r>
            <w:r>
              <w:rPr>
                <w:rStyle w:val="Czeindeksu"/>
                <w:rFonts w:eastAsia="Times New Roman" w:cs="Calibri" w:cstheme="minorHAnsi"/>
                <w:lang w:eastAsia="pl-PL"/>
              </w:rPr>
              <w:t>Rodzaje oraz ilość nieruchomości</w:t>
            </w:r>
            <w:r>
              <w:rPr>
                <w:webHidden/>
              </w:rPr>
              <w:fldChar w:fldCharType="begin"/>
            </w:r>
            <w:r>
              <w:rPr>
                <w:webHidden/>
              </w:rPr>
              <w:instrText>PAGEREF _Toc32308464 \h</w:instrText>
            </w:r>
            <w:r>
              <w:rPr>
                <w:webHidden/>
              </w:rPr>
              <w:fldChar w:fldCharType="separate"/>
            </w:r>
            <w:r>
              <w:rPr>
                <w:rStyle w:val="Czeindeksu"/>
                <w:vanish w:val="false"/>
              </w:rPr>
              <w:tab/>
              <w:t>12</w:t>
            </w:r>
            <w:r>
              <w:rPr>
                <w:webHidden/>
              </w:rPr>
              <w:fldChar w:fldCharType="end"/>
            </w:r>
          </w:hyperlink>
        </w:p>
        <w:p>
          <w:pPr>
            <w:pStyle w:val="Spistreci2"/>
            <w:tabs>
              <w:tab w:val="left" w:pos="880" w:leader="none"/>
              <w:tab w:val="right" w:pos="9062" w:leader="dot"/>
            </w:tabs>
            <w:rPr>
              <w:rFonts w:eastAsia="" w:eastAsiaTheme="minorEastAsia"/>
              <w:lang w:eastAsia="pl-PL"/>
            </w:rPr>
          </w:pPr>
          <w:hyperlink w:anchor="_Toc32308465">
            <w:r>
              <w:rPr>
                <w:webHidden/>
                <w:rStyle w:val="Czeindeksu"/>
                <w:rFonts w:eastAsia="Times New Roman" w:cs="Calibri" w:cstheme="minorHAnsi"/>
                <w:vanish w:val="false"/>
                <w:lang w:eastAsia="pl-PL"/>
              </w:rPr>
              <w:t>1.5.</w:t>
            </w:r>
            <w:r>
              <w:rPr>
                <w:rStyle w:val="Czeindeksu"/>
                <w:rFonts w:eastAsia="" w:eastAsiaTheme="minorEastAsia"/>
                <w:lang w:eastAsia="pl-PL"/>
              </w:rPr>
              <w:tab/>
            </w:r>
            <w:r>
              <w:rPr>
                <w:rStyle w:val="Czeindeksu"/>
                <w:rFonts w:eastAsia="Times New Roman" w:cs="Calibri" w:cstheme="minorHAnsi"/>
                <w:lang w:eastAsia="pl-PL"/>
              </w:rPr>
              <w:t>Rodzaje oraz ilość odpadów</w:t>
            </w:r>
            <w:r>
              <w:rPr>
                <w:webHidden/>
              </w:rPr>
              <w:fldChar w:fldCharType="begin"/>
            </w:r>
            <w:r>
              <w:rPr>
                <w:webHidden/>
              </w:rPr>
              <w:instrText>PAGEREF _Toc32308465 \h</w:instrText>
            </w:r>
            <w:r>
              <w:rPr>
                <w:webHidden/>
              </w:rPr>
              <w:fldChar w:fldCharType="separate"/>
            </w:r>
            <w:r>
              <w:rPr>
                <w:rStyle w:val="Czeindeksu"/>
                <w:vanish w:val="false"/>
              </w:rPr>
              <w:tab/>
              <w:t>13</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466">
            <w:r>
              <w:rPr>
                <w:webHidden/>
                <w:rStyle w:val="Czeindeksu"/>
                <w:vanish w:val="false"/>
              </w:rPr>
              <w:t>2.</w:t>
            </w:r>
            <w:r>
              <w:rPr>
                <w:rStyle w:val="Czeindeksu"/>
                <w:rFonts w:eastAsia="" w:eastAsiaTheme="minorEastAsia"/>
                <w:lang w:eastAsia="pl-PL"/>
              </w:rPr>
              <w:tab/>
            </w:r>
            <w:r>
              <w:rPr>
                <w:rStyle w:val="Czeindeksu"/>
              </w:rPr>
              <w:t>Rodzaje odpadów komunalnych odbieranych selektywnie od właścicieli nieruchomości sposób zbierania tych odpadów oraz częstotliwość ich odbioru</w:t>
            </w:r>
            <w:r>
              <w:rPr>
                <w:webHidden/>
              </w:rPr>
              <w:fldChar w:fldCharType="begin"/>
            </w:r>
            <w:r>
              <w:rPr>
                <w:webHidden/>
              </w:rPr>
              <w:instrText>PAGEREF _Toc32308466 \h</w:instrText>
            </w:r>
            <w:r>
              <w:rPr>
                <w:webHidden/>
              </w:rPr>
              <w:fldChar w:fldCharType="separate"/>
            </w:r>
            <w:r>
              <w:rPr>
                <w:rStyle w:val="Czeindeksu"/>
                <w:vanish w:val="false"/>
              </w:rPr>
              <w:tab/>
              <w:t>14</w:t>
            </w:r>
            <w:r>
              <w:rPr>
                <w:webHidden/>
              </w:rPr>
              <w:fldChar w:fldCharType="end"/>
            </w:r>
          </w:hyperlink>
        </w:p>
        <w:p>
          <w:pPr>
            <w:pStyle w:val="Spistreci2"/>
            <w:tabs>
              <w:tab w:val="right" w:pos="9062" w:leader="dot"/>
            </w:tabs>
            <w:rPr>
              <w:rFonts w:eastAsia="" w:eastAsiaTheme="minorEastAsia"/>
              <w:lang w:eastAsia="pl-PL"/>
            </w:rPr>
          </w:pPr>
          <w:hyperlink w:anchor="_Toc32308467">
            <w:r>
              <w:rPr>
                <w:webHidden/>
                <w:rStyle w:val="Czeindeksu"/>
                <w:rFonts w:cs="Calibri" w:cstheme="minorHAnsi"/>
                <w:vanish w:val="false"/>
              </w:rPr>
              <w:t>2.1. Rodzaje odpadów komunalnych odbieranych od właścicieli nieruchomości</w:t>
            </w:r>
            <w:r>
              <w:rPr>
                <w:webHidden/>
              </w:rPr>
              <w:fldChar w:fldCharType="begin"/>
            </w:r>
            <w:r>
              <w:rPr>
                <w:webHidden/>
              </w:rPr>
              <w:instrText>PAGEREF _Toc32308467 \h</w:instrText>
            </w:r>
            <w:r>
              <w:rPr>
                <w:webHidden/>
              </w:rPr>
              <w:fldChar w:fldCharType="separate"/>
            </w:r>
            <w:r>
              <w:rPr>
                <w:rStyle w:val="Czeindeksu"/>
                <w:vanish w:val="false"/>
              </w:rPr>
              <w:tab/>
              <w:t>14</w:t>
            </w:r>
            <w:r>
              <w:rPr>
                <w:webHidden/>
              </w:rPr>
              <w:fldChar w:fldCharType="end"/>
            </w:r>
          </w:hyperlink>
        </w:p>
        <w:p>
          <w:pPr>
            <w:pStyle w:val="Spistreci3"/>
            <w:tabs>
              <w:tab w:val="right" w:pos="9062" w:leader="dot"/>
            </w:tabs>
            <w:rPr>
              <w:rFonts w:eastAsia="" w:eastAsiaTheme="minorEastAsia"/>
              <w:lang w:eastAsia="pl-PL"/>
            </w:rPr>
          </w:pPr>
          <w:hyperlink w:anchor="_Toc32308468">
            <w:r>
              <w:rPr>
                <w:webHidden/>
                <w:rStyle w:val="Czeindeksu"/>
                <w:vanish w:val="false"/>
              </w:rPr>
              <w:t xml:space="preserve">2.1.1. Zakres przedmiotu zamówienia obejmuje w całym okresie realizacji zamówienia odbiór odpadów od właścicieli </w:t>
            </w:r>
            <w:r>
              <w:rPr>
                <w:rStyle w:val="Czeindeksu"/>
                <w:b/>
                <w:bCs/>
              </w:rPr>
              <w:t>nieruchomości zamieszkałych</w:t>
            </w:r>
            <w:r>
              <w:rPr>
                <w:rStyle w:val="Czeindeksu"/>
              </w:rPr>
              <w:t>:</w:t>
            </w:r>
            <w:r>
              <w:rPr>
                <w:webHidden/>
              </w:rPr>
              <w:fldChar w:fldCharType="begin"/>
            </w:r>
            <w:r>
              <w:rPr>
                <w:webHidden/>
              </w:rPr>
              <w:instrText>PAGEREF _Toc32308468 \h</w:instrText>
            </w:r>
            <w:r>
              <w:rPr>
                <w:webHidden/>
              </w:rPr>
              <w:fldChar w:fldCharType="separate"/>
            </w:r>
            <w:r>
              <w:rPr>
                <w:rStyle w:val="Czeindeksu"/>
                <w:vanish w:val="false"/>
              </w:rPr>
              <w:tab/>
              <w:t>14</w:t>
            </w:r>
            <w:r>
              <w:rPr>
                <w:webHidden/>
              </w:rPr>
              <w:fldChar w:fldCharType="end"/>
            </w:r>
          </w:hyperlink>
        </w:p>
        <w:p>
          <w:pPr>
            <w:pStyle w:val="Spistreci3"/>
            <w:tabs>
              <w:tab w:val="right" w:pos="9062" w:leader="dot"/>
            </w:tabs>
            <w:rPr>
              <w:rFonts w:eastAsia="" w:eastAsiaTheme="minorEastAsia"/>
              <w:lang w:eastAsia="pl-PL"/>
            </w:rPr>
          </w:pPr>
          <w:hyperlink w:anchor="_Toc32308469">
            <w:r>
              <w:rPr>
                <w:webHidden/>
                <w:rStyle w:val="Czeindeksu"/>
                <w:vanish w:val="false"/>
              </w:rPr>
              <w:t xml:space="preserve">2.1.2. Zakres przedmiotu zamówienia obejmuje w całym okresie realizacji zamówienia odbiór od właścicieli </w:t>
            </w:r>
            <w:r>
              <w:rPr>
                <w:rStyle w:val="Czeindeksu"/>
                <w:b/>
                <w:bCs/>
              </w:rPr>
              <w:t>nieruchomości niezamieszkałych</w:t>
            </w:r>
            <w:r>
              <w:rPr>
                <w:rStyle w:val="Czeindeksu"/>
              </w:rPr>
              <w:t>:</w:t>
            </w:r>
            <w:r>
              <w:rPr>
                <w:webHidden/>
              </w:rPr>
              <w:fldChar w:fldCharType="begin"/>
            </w:r>
            <w:r>
              <w:rPr>
                <w:webHidden/>
              </w:rPr>
              <w:instrText>PAGEREF _Toc32308469 \h</w:instrText>
            </w:r>
            <w:r>
              <w:rPr>
                <w:webHidden/>
              </w:rPr>
              <w:fldChar w:fldCharType="separate"/>
            </w:r>
            <w:r>
              <w:rPr>
                <w:rStyle w:val="Czeindeksu"/>
                <w:vanish w:val="false"/>
              </w:rPr>
              <w:tab/>
              <w:t>14</w:t>
            </w:r>
            <w:r>
              <w:rPr>
                <w:webHidden/>
              </w:rPr>
              <w:fldChar w:fldCharType="end"/>
            </w:r>
          </w:hyperlink>
        </w:p>
        <w:p>
          <w:pPr>
            <w:pStyle w:val="Spistreci2"/>
            <w:tabs>
              <w:tab w:val="right" w:pos="9062" w:leader="dot"/>
            </w:tabs>
            <w:rPr>
              <w:rFonts w:eastAsia="" w:eastAsiaTheme="minorEastAsia"/>
              <w:lang w:eastAsia="pl-PL"/>
            </w:rPr>
          </w:pPr>
          <w:hyperlink w:anchor="_Toc32308470">
            <w:r>
              <w:rPr>
                <w:webHidden/>
                <w:rStyle w:val="Czeindeksu"/>
                <w:rFonts w:cs="Calibri" w:cstheme="minorHAnsi"/>
                <w:vanish w:val="false"/>
              </w:rPr>
              <w:t>2.2. Szczegółowy sposób zbierania wybranych frakcji odpadów pojemniki/worki</w:t>
            </w:r>
            <w:r>
              <w:rPr>
                <w:webHidden/>
              </w:rPr>
              <w:fldChar w:fldCharType="begin"/>
            </w:r>
            <w:r>
              <w:rPr>
                <w:webHidden/>
              </w:rPr>
              <w:instrText>PAGEREF _Toc32308470 \h</w:instrText>
            </w:r>
            <w:r>
              <w:rPr>
                <w:webHidden/>
              </w:rPr>
              <w:fldChar w:fldCharType="separate"/>
            </w:r>
            <w:r>
              <w:rPr>
                <w:rStyle w:val="Czeindeksu"/>
                <w:vanish w:val="false"/>
              </w:rPr>
              <w:tab/>
              <w:t>15</w:t>
            </w:r>
            <w:r>
              <w:rPr>
                <w:webHidden/>
              </w:rPr>
              <w:fldChar w:fldCharType="end"/>
            </w:r>
          </w:hyperlink>
        </w:p>
        <w:p>
          <w:pPr>
            <w:pStyle w:val="Spistreci3"/>
            <w:tabs>
              <w:tab w:val="right" w:pos="9062" w:leader="dot"/>
            </w:tabs>
            <w:rPr>
              <w:rFonts w:eastAsia="" w:eastAsiaTheme="minorEastAsia"/>
              <w:lang w:eastAsia="pl-PL"/>
            </w:rPr>
          </w:pPr>
          <w:hyperlink w:anchor="_Toc32308471">
            <w:r>
              <w:rPr>
                <w:webHidden/>
                <w:rStyle w:val="Czeindeksu"/>
                <w:iCs/>
                <w:vanish w:val="false"/>
              </w:rPr>
              <w:t xml:space="preserve">2.2.1. Właścicieli nieruchomości </w:t>
            </w:r>
            <w:r>
              <w:rPr>
                <w:rStyle w:val="Czeindeksu"/>
                <w:b/>
                <w:bCs/>
                <w:iCs/>
              </w:rPr>
              <w:t>jednorodzinnych</w:t>
            </w:r>
            <w:r>
              <w:rPr>
                <w:rStyle w:val="Czeindeksu"/>
                <w:iCs/>
              </w:rPr>
              <w:t xml:space="preserve"> zbierają </w:t>
            </w:r>
            <w:r>
              <w:rPr>
                <w:rStyle w:val="Czeindeksu"/>
              </w:rPr>
              <w:t>powstające na terenie nieruchomości odpady w sposób zgodny z Regulaminem UCziP oraz w następujący sposób:</w:t>
            </w:r>
            <w:r>
              <w:rPr>
                <w:webHidden/>
              </w:rPr>
              <w:fldChar w:fldCharType="begin"/>
            </w:r>
            <w:r>
              <w:rPr>
                <w:webHidden/>
              </w:rPr>
              <w:instrText>PAGEREF _Toc32308471 \h</w:instrText>
            </w:r>
            <w:r>
              <w:rPr>
                <w:webHidden/>
              </w:rPr>
              <w:fldChar w:fldCharType="separate"/>
            </w:r>
            <w:r>
              <w:rPr>
                <w:rStyle w:val="Czeindeksu"/>
                <w:vanish w:val="false"/>
              </w:rPr>
              <w:tab/>
              <w:t>15</w:t>
            </w:r>
            <w:r>
              <w:rPr>
                <w:webHidden/>
              </w:rPr>
              <w:fldChar w:fldCharType="end"/>
            </w:r>
          </w:hyperlink>
        </w:p>
        <w:p>
          <w:pPr>
            <w:pStyle w:val="Spistreci3"/>
            <w:tabs>
              <w:tab w:val="right" w:pos="9062" w:leader="dot"/>
            </w:tabs>
            <w:rPr>
              <w:rFonts w:eastAsia="" w:eastAsiaTheme="minorEastAsia"/>
              <w:lang w:eastAsia="pl-PL"/>
            </w:rPr>
          </w:pPr>
          <w:hyperlink w:anchor="_Toc32308472">
            <w:r>
              <w:rPr>
                <w:webHidden/>
                <w:rStyle w:val="Czeindeksu"/>
                <w:iCs/>
                <w:vanish w:val="false"/>
              </w:rPr>
              <w:t xml:space="preserve">2.2.2. Właścicieli nieruchomości </w:t>
            </w:r>
            <w:r>
              <w:rPr>
                <w:rStyle w:val="Czeindeksu"/>
                <w:b/>
                <w:bCs/>
                <w:iCs/>
              </w:rPr>
              <w:t>wielorodzinnych</w:t>
            </w:r>
            <w:r>
              <w:rPr>
                <w:rStyle w:val="Czeindeksu"/>
                <w:iCs/>
              </w:rPr>
              <w:t xml:space="preserve"> zbierają </w:t>
            </w:r>
            <w:r>
              <w:rPr>
                <w:rStyle w:val="Czeindeksu"/>
              </w:rPr>
              <w:t>powstające na terenie nieruchomości odpady w sposób zgodny z Regulaminem UCZiP oraz w następujący sposób:</w:t>
            </w:r>
            <w:r>
              <w:rPr>
                <w:webHidden/>
              </w:rPr>
              <w:fldChar w:fldCharType="begin"/>
            </w:r>
            <w:r>
              <w:rPr>
                <w:webHidden/>
              </w:rPr>
              <w:instrText>PAGEREF _Toc32308472 \h</w:instrText>
            </w:r>
            <w:r>
              <w:rPr>
                <w:webHidden/>
              </w:rPr>
              <w:fldChar w:fldCharType="separate"/>
            </w:r>
            <w:r>
              <w:rPr>
                <w:rStyle w:val="Czeindeksu"/>
                <w:vanish w:val="false"/>
              </w:rPr>
              <w:tab/>
              <w:t>15</w:t>
            </w:r>
            <w:r>
              <w:rPr>
                <w:webHidden/>
              </w:rPr>
              <w:fldChar w:fldCharType="end"/>
            </w:r>
          </w:hyperlink>
        </w:p>
        <w:p>
          <w:pPr>
            <w:pStyle w:val="Spistreci2"/>
            <w:tabs>
              <w:tab w:val="right" w:pos="9062" w:leader="dot"/>
            </w:tabs>
            <w:rPr/>
          </w:pPr>
          <w:hyperlink w:anchor="_Toc32308474">
            <w:r>
              <w:rPr>
                <w:webHidden/>
                <w:rStyle w:val="Czeindeksu"/>
                <w:rFonts w:cs="Calibri" w:cstheme="minorHAnsi"/>
                <w:vanish w:val="false"/>
              </w:rPr>
              <w:t>2.3. Częstotliwość odbioru na poszczególnych frakcji odpadów</w:t>
            </w:r>
            <w:r>
              <w:rPr>
                <w:webHidden/>
              </w:rPr>
              <w:fldChar w:fldCharType="begin"/>
            </w:r>
            <w:r>
              <w:rPr>
                <w:webHidden/>
              </w:rPr>
              <w:instrText>PAGEREF _Toc32308474 \h</w:instrText>
            </w:r>
            <w:r>
              <w:rPr>
                <w:webHidden/>
              </w:rPr>
              <w:fldChar w:fldCharType="separate"/>
            </w:r>
            <w:r>
              <w:rPr>
                <w:rStyle w:val="Czeindeksu"/>
                <w:vanish w:val="false"/>
              </w:rPr>
              <w:tab/>
              <w:t>16</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475">
            <w:r>
              <w:rPr>
                <w:webHidden/>
                <w:rStyle w:val="Czeindeksu"/>
                <w:vanish w:val="false"/>
              </w:rPr>
              <w:t>3.</w:t>
            </w:r>
            <w:r>
              <w:rPr>
                <w:rStyle w:val="Czeindeksu"/>
                <w:rFonts w:eastAsia="" w:eastAsiaTheme="minorEastAsia"/>
                <w:lang w:eastAsia="pl-PL"/>
              </w:rPr>
              <w:tab/>
            </w:r>
            <w:r>
              <w:rPr>
                <w:rStyle w:val="Czeindeksu"/>
              </w:rPr>
              <w:t>Rodzaje odpadów komunalnych odbieranych selektywnie z gminnych zestawów do segregacji oraz częstotliwość ich odbioru</w:t>
            </w:r>
            <w:r>
              <w:rPr>
                <w:webHidden/>
              </w:rPr>
              <w:fldChar w:fldCharType="begin"/>
            </w:r>
            <w:r>
              <w:rPr>
                <w:webHidden/>
              </w:rPr>
              <w:instrText>PAGEREF _Toc32308475 \h</w:instrText>
            </w:r>
            <w:r>
              <w:rPr>
                <w:webHidden/>
              </w:rPr>
              <w:fldChar w:fldCharType="separate"/>
            </w:r>
            <w:r>
              <w:rPr>
                <w:rStyle w:val="Czeindeksu"/>
                <w:vanish w:val="false"/>
              </w:rPr>
              <w:tab/>
              <w:t>17</w:t>
            </w:r>
            <w:r>
              <w:rPr>
                <w:webHidden/>
              </w:rPr>
              <w:fldChar w:fldCharType="end"/>
            </w:r>
          </w:hyperlink>
        </w:p>
        <w:p>
          <w:pPr>
            <w:pStyle w:val="Spistreci2"/>
            <w:tabs>
              <w:tab w:val="right" w:pos="9062" w:leader="dot"/>
            </w:tabs>
            <w:rPr>
              <w:rFonts w:eastAsia="" w:eastAsiaTheme="minorEastAsia"/>
              <w:lang w:eastAsia="pl-PL"/>
            </w:rPr>
          </w:pPr>
          <w:hyperlink w:anchor="_Toc32308476">
            <w:r>
              <w:rPr>
                <w:webHidden/>
              </w:rPr>
              <w:fldChar w:fldCharType="begin"/>
            </w:r>
            <w:r>
              <w:rPr>
                <w:webHidden/>
              </w:rPr>
              <w:instrText>PAGEREF _Toc32308476 \h</w:instrText>
            </w:r>
            <w:r>
              <w:rPr>
                <w:webHidden/>
              </w:rPr>
              <w:fldChar w:fldCharType="separate"/>
            </w:r>
            <w:r>
              <w:rPr>
                <w:webHidden/>
                <w:rStyle w:val="Czeindeksu"/>
                <w:vanish w:val="false"/>
              </w:rPr>
              <w:t>3.1. Rodzaje odpadów komunalnych odbieranych z gminnych zestawów do segregacji</w:t>
              <w:tab/>
              <w:t>17</w:t>
            </w:r>
            <w:r>
              <w:rPr>
                <w:webHidden/>
              </w:rPr>
              <w:fldChar w:fldCharType="end"/>
            </w:r>
          </w:hyperlink>
        </w:p>
        <w:p>
          <w:pPr>
            <w:pStyle w:val="Spistreci2"/>
            <w:tabs>
              <w:tab w:val="right" w:pos="9062" w:leader="dot"/>
            </w:tabs>
            <w:rPr>
              <w:rFonts w:eastAsia="" w:eastAsiaTheme="minorEastAsia"/>
              <w:lang w:eastAsia="pl-PL"/>
            </w:rPr>
          </w:pPr>
          <w:hyperlink w:anchor="_Toc32308477">
            <w:r>
              <w:rPr>
                <w:webHidden/>
              </w:rPr>
              <w:fldChar w:fldCharType="begin"/>
            </w:r>
            <w:r>
              <w:rPr>
                <w:webHidden/>
              </w:rPr>
              <w:instrText>PAGEREF _Toc32308477 \h</w:instrText>
            </w:r>
            <w:r>
              <w:rPr>
                <w:webHidden/>
              </w:rPr>
              <w:fldChar w:fldCharType="separate"/>
            </w:r>
            <w:r>
              <w:rPr>
                <w:webHidden/>
                <w:rStyle w:val="Czeindeksu"/>
                <w:vanish w:val="false"/>
              </w:rPr>
              <w:t>3.2. Szczegółowy sposób zbierania wybranych frakcji odpadów</w:t>
              <w:tab/>
              <w:t>18</w:t>
            </w:r>
            <w:r>
              <w:rPr>
                <w:webHidden/>
              </w:rPr>
              <w:fldChar w:fldCharType="end"/>
            </w:r>
          </w:hyperlink>
        </w:p>
        <w:p>
          <w:pPr>
            <w:pStyle w:val="Spistreci2"/>
            <w:tabs>
              <w:tab w:val="right" w:pos="9062" w:leader="dot"/>
            </w:tabs>
            <w:rPr>
              <w:rFonts w:eastAsia="" w:eastAsiaTheme="minorEastAsia"/>
              <w:lang w:eastAsia="pl-PL"/>
            </w:rPr>
          </w:pPr>
          <w:hyperlink w:anchor="_Toc32308478">
            <w:r>
              <w:rPr>
                <w:webHidden/>
                <w:rStyle w:val="Czeindeksu"/>
                <w:bCs/>
                <w:vanish w:val="false"/>
              </w:rPr>
              <w:t>3.3. Częstotliwość odbioru na poszczególnych frakcji odpadów</w:t>
            </w:r>
            <w:r>
              <w:rPr>
                <w:webHidden/>
              </w:rPr>
              <w:fldChar w:fldCharType="begin"/>
            </w:r>
            <w:r>
              <w:rPr>
                <w:webHidden/>
              </w:rPr>
              <w:instrText>PAGEREF _Toc32308478 \h</w:instrText>
            </w:r>
            <w:r>
              <w:rPr>
                <w:webHidden/>
              </w:rPr>
              <w:fldChar w:fldCharType="separate"/>
            </w:r>
            <w:r>
              <w:rPr>
                <w:rStyle w:val="Czeindeksu"/>
                <w:vanish w:val="false"/>
              </w:rPr>
              <w:tab/>
              <w:t>18</w:t>
            </w:r>
            <w:r>
              <w:rPr>
                <w:webHidden/>
              </w:rPr>
              <w:fldChar w:fldCharType="end"/>
            </w:r>
          </w:hyperlink>
        </w:p>
        <w:p>
          <w:pPr>
            <w:pStyle w:val="Spistreci2"/>
            <w:tabs>
              <w:tab w:val="right" w:pos="9062" w:leader="dot"/>
            </w:tabs>
            <w:rPr>
              <w:rFonts w:eastAsia="" w:eastAsiaTheme="minorEastAsia"/>
              <w:lang w:eastAsia="pl-PL"/>
            </w:rPr>
          </w:pPr>
          <w:hyperlink w:anchor="_Toc32308479">
            <w:r>
              <w:rPr>
                <w:webHidden/>
              </w:rPr>
              <w:fldChar w:fldCharType="begin"/>
            </w:r>
            <w:r>
              <w:rPr>
                <w:webHidden/>
              </w:rPr>
              <w:instrText>PAGEREF _Toc32308479 \h</w:instrText>
            </w:r>
            <w:r>
              <w:rPr>
                <w:webHidden/>
              </w:rPr>
              <w:fldChar w:fldCharType="separate"/>
            </w:r>
            <w:r>
              <w:rPr>
                <w:webHidden/>
                <w:rStyle w:val="Czeindeksu"/>
                <w:vanish w:val="false"/>
              </w:rPr>
              <w:t>3.4. Harmonogram odbioru odpadów z gminnych zestawów do segregacji</w:t>
              <w:tab/>
              <w:t>18</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480">
            <w:r>
              <w:rPr>
                <w:webHidden/>
                <w:rStyle w:val="Czeindeksu"/>
                <w:vanish w:val="false"/>
              </w:rPr>
              <w:t>4.</w:t>
            </w:r>
            <w:r>
              <w:rPr>
                <w:rStyle w:val="Czeindeksu"/>
                <w:rFonts w:eastAsia="" w:eastAsiaTheme="minorEastAsia"/>
                <w:lang w:eastAsia="pl-PL"/>
              </w:rPr>
              <w:tab/>
            </w:r>
            <w:r>
              <w:rPr>
                <w:rStyle w:val="Czeindeksu"/>
              </w:rPr>
              <w:t>Obowiązek prowadzenia dokumentacji związanej z działalnością objętą zamówieniem</w:t>
            </w:r>
            <w:r>
              <w:rPr>
                <w:webHidden/>
              </w:rPr>
              <w:fldChar w:fldCharType="begin"/>
            </w:r>
            <w:r>
              <w:rPr>
                <w:webHidden/>
              </w:rPr>
              <w:instrText>PAGEREF _Toc32308480 \h</w:instrText>
            </w:r>
            <w:r>
              <w:rPr>
                <w:webHidden/>
              </w:rPr>
              <w:fldChar w:fldCharType="separate"/>
            </w:r>
            <w:r>
              <w:rPr>
                <w:rStyle w:val="Czeindeksu"/>
                <w:vanish w:val="false"/>
              </w:rPr>
              <w:tab/>
              <w:t>19</w:t>
            </w:r>
            <w:r>
              <w:rPr>
                <w:webHidden/>
              </w:rPr>
              <w:fldChar w:fldCharType="end"/>
            </w:r>
          </w:hyperlink>
        </w:p>
        <w:p>
          <w:pPr>
            <w:pStyle w:val="Spistreci2"/>
            <w:tabs>
              <w:tab w:val="right" w:pos="9062" w:leader="dot"/>
            </w:tabs>
            <w:rPr>
              <w:rFonts w:eastAsia="" w:eastAsiaTheme="minorEastAsia"/>
              <w:lang w:eastAsia="pl-PL"/>
            </w:rPr>
          </w:pPr>
          <w:hyperlink w:anchor="_Toc32308481">
            <w:r>
              <w:rPr>
                <w:webHidden/>
              </w:rPr>
              <w:fldChar w:fldCharType="begin"/>
            </w:r>
            <w:r>
              <w:rPr>
                <w:webHidden/>
              </w:rPr>
              <w:instrText>PAGEREF _Toc32308481 \h</w:instrText>
            </w:r>
            <w:r>
              <w:rPr>
                <w:webHidden/>
              </w:rPr>
              <w:fldChar w:fldCharType="separate"/>
            </w:r>
            <w:r>
              <w:rPr>
                <w:webHidden/>
                <w:rStyle w:val="Czeindeksu"/>
                <w:vanish w:val="false"/>
              </w:rPr>
              <w:t>4.1. Odbiór odpadów zgłoszenie nieprawidłowości</w:t>
              <w:tab/>
              <w:t>19</w:t>
            </w:r>
            <w:r>
              <w:rPr>
                <w:webHidden/>
              </w:rPr>
              <w:fldChar w:fldCharType="end"/>
            </w:r>
          </w:hyperlink>
        </w:p>
        <w:p>
          <w:pPr>
            <w:pStyle w:val="Spistreci2"/>
            <w:tabs>
              <w:tab w:val="left" w:pos="880" w:leader="none"/>
              <w:tab w:val="right" w:pos="9062" w:leader="dot"/>
            </w:tabs>
            <w:rPr>
              <w:rFonts w:eastAsia="" w:eastAsiaTheme="minorEastAsia"/>
              <w:lang w:eastAsia="pl-PL"/>
            </w:rPr>
          </w:pPr>
          <w:hyperlink w:anchor="_Toc32308482">
            <w:r>
              <w:rPr>
                <w:webHidden/>
                <w:rStyle w:val="Czeindeksu"/>
                <w:vanish w:val="false"/>
              </w:rPr>
              <w:t>4.2.</w:t>
            </w:r>
            <w:r>
              <w:rPr>
                <w:rStyle w:val="Czeindeksu"/>
                <w:rFonts w:eastAsia="" w:eastAsiaTheme="minorEastAsia"/>
                <w:lang w:eastAsia="pl-PL"/>
              </w:rPr>
              <w:tab/>
            </w:r>
            <w:r>
              <w:rPr>
                <w:rStyle w:val="Czeindeksu"/>
              </w:rPr>
              <w:t>Dokumentowanie sposobu świadczenia usługi</w:t>
            </w:r>
            <w:r>
              <w:rPr>
                <w:webHidden/>
              </w:rPr>
              <w:fldChar w:fldCharType="begin"/>
            </w:r>
            <w:r>
              <w:rPr>
                <w:webHidden/>
              </w:rPr>
              <w:instrText>PAGEREF _Toc32308482 \h</w:instrText>
            </w:r>
            <w:r>
              <w:rPr>
                <w:webHidden/>
              </w:rPr>
              <w:fldChar w:fldCharType="separate"/>
            </w:r>
            <w:r>
              <w:rPr>
                <w:rStyle w:val="Czeindeksu"/>
                <w:vanish w:val="false"/>
              </w:rPr>
              <w:tab/>
              <w:t>19</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483">
            <w:r>
              <w:rPr>
                <w:webHidden/>
                <w:rStyle w:val="Czeindeksu"/>
                <w:vanish w:val="false"/>
              </w:rPr>
              <w:t>5.</w:t>
            </w:r>
            <w:r>
              <w:rPr>
                <w:rStyle w:val="Czeindeksu"/>
                <w:rFonts w:eastAsia="" w:eastAsiaTheme="minorEastAsia"/>
                <w:lang w:eastAsia="pl-PL"/>
              </w:rPr>
              <w:tab/>
            </w:r>
            <w:r>
              <w:rPr>
                <w:rStyle w:val="Czeindeksu"/>
              </w:rPr>
              <w:t>Szczegółowy sposób postępowania w przypadku stwierdzenia nieselektywnego zbierania odpadów</w:t>
            </w:r>
            <w:r>
              <w:rPr>
                <w:webHidden/>
              </w:rPr>
              <w:fldChar w:fldCharType="begin"/>
            </w:r>
            <w:r>
              <w:rPr>
                <w:webHidden/>
              </w:rPr>
              <w:instrText>PAGEREF _Toc32308483 \h</w:instrText>
            </w:r>
            <w:r>
              <w:rPr>
                <w:webHidden/>
              </w:rPr>
              <w:fldChar w:fldCharType="separate"/>
            </w:r>
            <w:r>
              <w:rPr>
                <w:rStyle w:val="Czeindeksu"/>
                <w:vanish w:val="false"/>
              </w:rPr>
              <w:tab/>
              <w:t>20</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484">
            <w:r>
              <w:rPr>
                <w:webHidden/>
                <w:rStyle w:val="Czeindeksu"/>
                <w:vanish w:val="false"/>
              </w:rPr>
              <w:t>6.</w:t>
            </w:r>
            <w:r>
              <w:rPr>
                <w:rStyle w:val="Czeindeksu"/>
                <w:rFonts w:eastAsia="" w:eastAsiaTheme="minorEastAsia"/>
                <w:lang w:eastAsia="pl-PL"/>
              </w:rPr>
              <w:tab/>
            </w:r>
            <w:r>
              <w:rPr>
                <w:rStyle w:val="Czeindeksu"/>
              </w:rPr>
              <w:t>Szczegółowe wymagania stawiane przedsiębiorcom odbierającym odpady komunalne od właścicieli nieruchomości</w:t>
            </w:r>
            <w:r>
              <w:rPr>
                <w:webHidden/>
              </w:rPr>
              <w:fldChar w:fldCharType="begin"/>
            </w:r>
            <w:r>
              <w:rPr>
                <w:webHidden/>
              </w:rPr>
              <w:instrText>PAGEREF _Toc32308484 \h</w:instrText>
            </w:r>
            <w:r>
              <w:rPr>
                <w:webHidden/>
              </w:rPr>
              <w:fldChar w:fldCharType="separate"/>
            </w:r>
            <w:r>
              <w:rPr>
                <w:rStyle w:val="Czeindeksu"/>
                <w:vanish w:val="false"/>
              </w:rPr>
              <w:tab/>
              <w:t>22</w:t>
            </w:r>
            <w:r>
              <w:rPr>
                <w:webHidden/>
              </w:rPr>
              <w:fldChar w:fldCharType="end"/>
            </w:r>
          </w:hyperlink>
        </w:p>
        <w:p>
          <w:pPr>
            <w:pStyle w:val="Spistreci2"/>
            <w:tabs>
              <w:tab w:val="right" w:pos="9062" w:leader="dot"/>
            </w:tabs>
            <w:rPr>
              <w:rFonts w:eastAsia="" w:eastAsiaTheme="minorEastAsia"/>
              <w:lang w:eastAsia="pl-PL"/>
            </w:rPr>
          </w:pPr>
          <w:hyperlink w:anchor="_Toc32308485">
            <w:r>
              <w:rPr>
                <w:webHidden/>
              </w:rPr>
              <w:fldChar w:fldCharType="begin"/>
            </w:r>
            <w:r>
              <w:rPr>
                <w:webHidden/>
              </w:rPr>
              <w:instrText>PAGEREF _Toc32308485 \h</w:instrText>
            </w:r>
            <w:r>
              <w:rPr>
                <w:webHidden/>
              </w:rPr>
              <w:fldChar w:fldCharType="separate"/>
            </w:r>
            <w:r>
              <w:rPr>
                <w:webHidden/>
                <w:rStyle w:val="Czeindeksu"/>
                <w:vanish w:val="false"/>
              </w:rPr>
              <w:t>6.1. Pojazdy</w:t>
              <w:tab/>
              <w:t>22</w:t>
            </w:r>
            <w:r>
              <w:rPr>
                <w:webHidden/>
              </w:rPr>
              <w:fldChar w:fldCharType="end"/>
            </w:r>
          </w:hyperlink>
        </w:p>
        <w:p>
          <w:pPr>
            <w:pStyle w:val="Spistreci2"/>
            <w:tabs>
              <w:tab w:val="right" w:pos="9062" w:leader="dot"/>
            </w:tabs>
            <w:rPr>
              <w:rFonts w:eastAsia="" w:eastAsiaTheme="minorEastAsia"/>
              <w:lang w:eastAsia="pl-PL"/>
            </w:rPr>
          </w:pPr>
          <w:hyperlink w:anchor="_Toc32308486">
            <w:r>
              <w:rPr>
                <w:webHidden/>
              </w:rPr>
              <w:fldChar w:fldCharType="begin"/>
            </w:r>
            <w:r>
              <w:rPr>
                <w:webHidden/>
              </w:rPr>
              <w:instrText>PAGEREF _Toc32308486 \h</w:instrText>
            </w:r>
            <w:r>
              <w:rPr>
                <w:webHidden/>
              </w:rPr>
              <w:fldChar w:fldCharType="separate"/>
            </w:r>
            <w:r>
              <w:rPr>
                <w:webHidden/>
                <w:rStyle w:val="Czeindeksu"/>
                <w:vanish w:val="false"/>
              </w:rPr>
              <w:t>6.2. Terminale</w:t>
              <w:tab/>
              <w:t>23</w:t>
            </w:r>
            <w:r>
              <w:rPr>
                <w:webHidden/>
              </w:rPr>
              <w:fldChar w:fldCharType="end"/>
            </w:r>
          </w:hyperlink>
        </w:p>
        <w:p>
          <w:pPr>
            <w:pStyle w:val="Spistreci2"/>
            <w:tabs>
              <w:tab w:val="right" w:pos="9062" w:leader="dot"/>
            </w:tabs>
            <w:rPr>
              <w:rFonts w:eastAsia="" w:eastAsiaTheme="minorEastAsia"/>
              <w:lang w:eastAsia="pl-PL"/>
            </w:rPr>
          </w:pPr>
          <w:hyperlink w:anchor="_Toc32308487">
            <w:r>
              <w:rPr>
                <w:webHidden/>
              </w:rPr>
              <w:fldChar w:fldCharType="begin"/>
            </w:r>
            <w:r>
              <w:rPr>
                <w:webHidden/>
              </w:rPr>
              <w:instrText>PAGEREF _Toc32308487 \h</w:instrText>
            </w:r>
            <w:r>
              <w:rPr>
                <w:webHidden/>
              </w:rPr>
              <w:fldChar w:fldCharType="separate"/>
            </w:r>
            <w:r>
              <w:rPr>
                <w:webHidden/>
                <w:rStyle w:val="Czeindeksu"/>
                <w:vanish w:val="false"/>
              </w:rPr>
              <w:t>6.3. Centrum Obsługi Klienta</w:t>
              <w:tab/>
              <w:t>24</w:t>
            </w:r>
            <w:r>
              <w:rPr>
                <w:webHidden/>
              </w:rPr>
              <w:fldChar w:fldCharType="end"/>
            </w:r>
          </w:hyperlink>
        </w:p>
        <w:p>
          <w:pPr>
            <w:pStyle w:val="Spistreci2"/>
            <w:tabs>
              <w:tab w:val="right" w:pos="9062" w:leader="dot"/>
            </w:tabs>
            <w:rPr>
              <w:rFonts w:eastAsia="" w:eastAsiaTheme="minorEastAsia"/>
              <w:lang w:eastAsia="pl-PL"/>
            </w:rPr>
          </w:pPr>
          <w:hyperlink w:anchor="_Toc32308488">
            <w:r>
              <w:rPr>
                <w:webHidden/>
              </w:rPr>
              <w:fldChar w:fldCharType="begin"/>
            </w:r>
            <w:r>
              <w:rPr>
                <w:webHidden/>
              </w:rPr>
              <w:instrText>PAGEREF _Toc32308488 \h</w:instrText>
            </w:r>
            <w:r>
              <w:rPr>
                <w:webHidden/>
              </w:rPr>
              <w:fldChar w:fldCharType="separate"/>
            </w:r>
            <w:r>
              <w:rPr>
                <w:webHidden/>
                <w:rStyle w:val="Czeindeksu"/>
                <w:vanish w:val="false"/>
              </w:rPr>
              <w:t>6.4. Uprzątnięcie terenu po wykonaniu odbioru odpadów</w:t>
              <w:tab/>
              <w:t>24</w:t>
            </w:r>
            <w:r>
              <w:rPr>
                <w:webHidden/>
              </w:rPr>
              <w:fldChar w:fldCharType="end"/>
            </w:r>
          </w:hyperlink>
        </w:p>
        <w:p>
          <w:pPr>
            <w:pStyle w:val="Spistreci2"/>
            <w:tabs>
              <w:tab w:val="right" w:pos="9062" w:leader="dot"/>
            </w:tabs>
            <w:rPr>
              <w:rFonts w:eastAsia="" w:eastAsiaTheme="minorEastAsia"/>
              <w:lang w:eastAsia="pl-PL"/>
            </w:rPr>
          </w:pPr>
          <w:hyperlink w:anchor="_Toc32308489">
            <w:r>
              <w:rPr>
                <w:webHidden/>
              </w:rPr>
              <w:fldChar w:fldCharType="begin"/>
            </w:r>
            <w:r>
              <w:rPr>
                <w:webHidden/>
              </w:rPr>
              <w:instrText>PAGEREF _Toc32308489 \h</w:instrText>
            </w:r>
            <w:r>
              <w:rPr>
                <w:webHidden/>
              </w:rPr>
              <w:fldChar w:fldCharType="separate"/>
            </w:r>
            <w:r>
              <w:rPr>
                <w:webHidden/>
                <w:rStyle w:val="Czeindeksu"/>
                <w:vanish w:val="false"/>
              </w:rPr>
              <w:t>6.5. Mycie pojemników</w:t>
              <w:tab/>
              <w:t>24</w:t>
            </w:r>
            <w:r>
              <w:rPr>
                <w:webHidden/>
              </w:rPr>
              <w:fldChar w:fldCharType="end"/>
            </w:r>
          </w:hyperlink>
        </w:p>
        <w:p>
          <w:pPr>
            <w:pStyle w:val="Spistreci2"/>
            <w:tabs>
              <w:tab w:val="right" w:pos="9062" w:leader="dot"/>
            </w:tabs>
            <w:rPr>
              <w:rFonts w:eastAsia="" w:eastAsiaTheme="minorEastAsia"/>
              <w:lang w:eastAsia="pl-PL"/>
            </w:rPr>
          </w:pPr>
          <w:hyperlink w:anchor="_Toc32308490">
            <w:r>
              <w:rPr>
                <w:webHidden/>
                <w:rStyle w:val="Czeindeksu"/>
                <w:rFonts w:eastAsia="Times New Roman"/>
                <w:vanish w:val="false"/>
                <w:lang w:eastAsia="pl-PL"/>
              </w:rPr>
              <w:t>6.6. Zakaz mieszania odpadów z odpadami odebranymi z innych umów</w:t>
            </w:r>
            <w:r>
              <w:rPr>
                <w:webHidden/>
              </w:rPr>
              <w:fldChar w:fldCharType="begin"/>
            </w:r>
            <w:r>
              <w:rPr>
                <w:webHidden/>
              </w:rPr>
              <w:instrText>PAGEREF _Toc32308490 \h</w:instrText>
            </w:r>
            <w:r>
              <w:rPr>
                <w:webHidden/>
              </w:rPr>
              <w:fldChar w:fldCharType="separate"/>
            </w:r>
            <w:r>
              <w:rPr>
                <w:rStyle w:val="Czeindeksu"/>
                <w:vanish w:val="false"/>
              </w:rPr>
              <w:tab/>
              <w:t>25</w:t>
            </w:r>
            <w:r>
              <w:rPr>
                <w:webHidden/>
              </w:rPr>
              <w:fldChar w:fldCharType="end"/>
            </w:r>
          </w:hyperlink>
        </w:p>
        <w:p>
          <w:pPr>
            <w:pStyle w:val="Spistreci2"/>
            <w:tabs>
              <w:tab w:val="right" w:pos="9062" w:leader="dot"/>
            </w:tabs>
            <w:rPr>
              <w:rFonts w:eastAsia="" w:eastAsiaTheme="minorEastAsia"/>
              <w:lang w:eastAsia="pl-PL"/>
            </w:rPr>
          </w:pPr>
          <w:hyperlink w:anchor="_Toc32308491">
            <w:r>
              <w:rPr>
                <w:webHidden/>
                <w:rStyle w:val="Czeindeksu"/>
                <w:rFonts w:eastAsia="Times New Roman"/>
                <w:vanish w:val="false"/>
                <w:lang w:eastAsia="pl-PL"/>
              </w:rPr>
              <w:t>6.7. Harmonogram odbioru odpadów</w:t>
            </w:r>
            <w:r>
              <w:rPr>
                <w:webHidden/>
              </w:rPr>
              <w:fldChar w:fldCharType="begin"/>
            </w:r>
            <w:r>
              <w:rPr>
                <w:webHidden/>
              </w:rPr>
              <w:instrText>PAGEREF _Toc32308491 \h</w:instrText>
            </w:r>
            <w:r>
              <w:rPr>
                <w:webHidden/>
              </w:rPr>
              <w:fldChar w:fldCharType="separate"/>
            </w:r>
            <w:r>
              <w:rPr>
                <w:rStyle w:val="Czeindeksu"/>
                <w:vanish w:val="false"/>
              </w:rPr>
              <w:tab/>
              <w:t>25</w:t>
            </w:r>
            <w:r>
              <w:rPr>
                <w:webHidden/>
              </w:rPr>
              <w:fldChar w:fldCharType="end"/>
            </w:r>
          </w:hyperlink>
        </w:p>
        <w:p>
          <w:pPr>
            <w:pStyle w:val="Spistreci2"/>
            <w:tabs>
              <w:tab w:val="right" w:pos="9062" w:leader="dot"/>
            </w:tabs>
            <w:rPr>
              <w:rFonts w:eastAsia="" w:eastAsiaTheme="minorEastAsia"/>
              <w:lang w:eastAsia="pl-PL"/>
            </w:rPr>
          </w:pPr>
          <w:hyperlink w:anchor="_Toc32308492">
            <w:r>
              <w:rPr>
                <w:webHidden/>
                <w:rStyle w:val="Czeindeksu"/>
                <w:rFonts w:eastAsia="Times New Roman"/>
                <w:vanish w:val="false"/>
                <w:lang w:eastAsia="pl-PL"/>
              </w:rPr>
              <w:t>6.8. Wyposażenie nieruchomości w pojemniki lub worki</w:t>
            </w:r>
            <w:r>
              <w:rPr>
                <w:webHidden/>
              </w:rPr>
              <w:fldChar w:fldCharType="begin"/>
            </w:r>
            <w:r>
              <w:rPr>
                <w:webHidden/>
              </w:rPr>
              <w:instrText>PAGEREF _Toc32308492 \h</w:instrText>
            </w:r>
            <w:r>
              <w:rPr>
                <w:webHidden/>
              </w:rPr>
              <w:fldChar w:fldCharType="separate"/>
            </w:r>
            <w:r>
              <w:rPr>
                <w:rStyle w:val="Czeindeksu"/>
                <w:vanish w:val="false"/>
              </w:rPr>
              <w:tab/>
              <w:t>26</w:t>
            </w:r>
            <w:r>
              <w:rPr>
                <w:webHidden/>
              </w:rPr>
              <w:fldChar w:fldCharType="end"/>
            </w:r>
          </w:hyperlink>
        </w:p>
        <w:p>
          <w:pPr>
            <w:pStyle w:val="Spistreci3"/>
            <w:tabs>
              <w:tab w:val="right" w:pos="9062" w:leader="dot"/>
            </w:tabs>
            <w:rPr>
              <w:rFonts w:eastAsia="" w:eastAsiaTheme="minorEastAsia"/>
              <w:lang w:eastAsia="pl-PL"/>
            </w:rPr>
          </w:pPr>
          <w:hyperlink w:anchor="_Toc32308493">
            <w:r>
              <w:rPr>
                <w:webHidden/>
                <w:rStyle w:val="Czeindeksu"/>
                <w:vanish w:val="false"/>
                <w:lang w:eastAsia="pl-PL"/>
              </w:rPr>
              <w:t>6.8.1. Postanowienia ogólne</w:t>
            </w:r>
            <w:r>
              <w:rPr>
                <w:webHidden/>
              </w:rPr>
              <w:fldChar w:fldCharType="begin"/>
            </w:r>
            <w:r>
              <w:rPr>
                <w:webHidden/>
              </w:rPr>
              <w:instrText>PAGEREF _Toc32308493 \h</w:instrText>
            </w:r>
            <w:r>
              <w:rPr>
                <w:webHidden/>
              </w:rPr>
              <w:fldChar w:fldCharType="separate"/>
            </w:r>
            <w:r>
              <w:rPr>
                <w:rStyle w:val="Czeindeksu"/>
                <w:vanish w:val="false"/>
              </w:rPr>
              <w:tab/>
              <w:t>26</w:t>
            </w:r>
            <w:r>
              <w:rPr>
                <w:webHidden/>
              </w:rPr>
              <w:fldChar w:fldCharType="end"/>
            </w:r>
          </w:hyperlink>
        </w:p>
        <w:p>
          <w:pPr>
            <w:pStyle w:val="Spistreci3"/>
            <w:tabs>
              <w:tab w:val="right" w:pos="9062" w:leader="dot"/>
            </w:tabs>
            <w:rPr>
              <w:rFonts w:eastAsia="" w:eastAsiaTheme="minorEastAsia"/>
              <w:lang w:eastAsia="pl-PL"/>
            </w:rPr>
          </w:pPr>
          <w:hyperlink w:anchor="_Toc32308494">
            <w:r>
              <w:rPr>
                <w:webHidden/>
              </w:rPr>
              <w:fldChar w:fldCharType="begin"/>
            </w:r>
            <w:r>
              <w:rPr>
                <w:webHidden/>
              </w:rPr>
              <w:instrText>PAGEREF _Toc32308494 \h</w:instrText>
            </w:r>
            <w:r>
              <w:rPr>
                <w:webHidden/>
              </w:rPr>
              <w:fldChar w:fldCharType="separate"/>
            </w:r>
            <w:r>
              <w:rPr>
                <w:webHidden/>
                <w:rStyle w:val="Czeindeksu"/>
                <w:vanish w:val="false"/>
              </w:rPr>
              <w:t>6.8.2. Wyposażenie nieruchomości zamieszkałych zabudowanych budynkiem jednorodzinnym w pojemniki lub worki przeznaczone do zbierania odpadów na terenie nieruchomości</w:t>
              <w:tab/>
              <w:t>27</w:t>
            </w:r>
            <w:r>
              <w:rPr>
                <w:webHidden/>
              </w:rPr>
              <w:fldChar w:fldCharType="end"/>
            </w:r>
          </w:hyperlink>
        </w:p>
        <w:p>
          <w:pPr>
            <w:pStyle w:val="Spistreci3"/>
            <w:tabs>
              <w:tab w:val="right" w:pos="9062" w:leader="dot"/>
            </w:tabs>
            <w:rPr>
              <w:rFonts w:eastAsia="" w:eastAsiaTheme="minorEastAsia"/>
              <w:lang w:eastAsia="pl-PL"/>
            </w:rPr>
          </w:pPr>
          <w:hyperlink w:anchor="_Toc32308495">
            <w:r>
              <w:rPr>
                <w:webHidden/>
              </w:rPr>
              <w:fldChar w:fldCharType="begin"/>
            </w:r>
            <w:r>
              <w:rPr>
                <w:webHidden/>
              </w:rPr>
              <w:instrText>PAGEREF _Toc32308495 \h</w:instrText>
            </w:r>
            <w:r>
              <w:rPr>
                <w:webHidden/>
              </w:rPr>
              <w:fldChar w:fldCharType="separate"/>
            </w:r>
            <w:r>
              <w:rPr>
                <w:webHidden/>
                <w:rStyle w:val="Czeindeksu"/>
                <w:vanish w:val="false"/>
              </w:rPr>
              <w:t>6.8.3. Wyposażenie nieruchomości zamieszkałych zabudowanych budynkiem wielorodzinnym w pojemniki przeznaczone do zbierania odpadów na terenie nieruchomości</w:t>
              <w:tab/>
              <w:t>28</w:t>
            </w:r>
            <w:r>
              <w:rPr>
                <w:webHidden/>
              </w:rPr>
              <w:fldChar w:fldCharType="end"/>
            </w:r>
          </w:hyperlink>
        </w:p>
        <w:p>
          <w:pPr>
            <w:pStyle w:val="Spistreci3"/>
            <w:tabs>
              <w:tab w:val="right" w:pos="9062" w:leader="dot"/>
            </w:tabs>
            <w:rPr>
              <w:rFonts w:eastAsia="" w:eastAsiaTheme="minorEastAsia"/>
              <w:lang w:eastAsia="pl-PL"/>
            </w:rPr>
          </w:pPr>
          <w:hyperlink w:anchor="_Toc32308496">
            <w:r>
              <w:rPr>
                <w:webHidden/>
              </w:rPr>
              <w:fldChar w:fldCharType="begin"/>
            </w:r>
            <w:r>
              <w:rPr>
                <w:webHidden/>
              </w:rPr>
              <w:instrText>PAGEREF _Toc32308496 \h</w:instrText>
            </w:r>
            <w:r>
              <w:rPr>
                <w:webHidden/>
              </w:rPr>
              <w:fldChar w:fldCharType="separate"/>
            </w:r>
            <w:r>
              <w:rPr>
                <w:webHidden/>
                <w:rStyle w:val="Czeindeksu"/>
                <w:vanish w:val="false"/>
              </w:rPr>
              <w:t>6.8.4. Wyposażenie nieruchomości niezamieszkałych w pojemniki lub worki przeznaczone do zbierania odpadów na terenie nieruchomości</w:t>
              <w:tab/>
              <w:t>28</w:t>
            </w:r>
            <w:r>
              <w:rPr>
                <w:webHidden/>
              </w:rPr>
              <w:fldChar w:fldCharType="end"/>
            </w:r>
          </w:hyperlink>
        </w:p>
        <w:p>
          <w:pPr>
            <w:pStyle w:val="Spistreci2"/>
            <w:tabs>
              <w:tab w:val="right" w:pos="9062" w:leader="dot"/>
            </w:tabs>
            <w:rPr>
              <w:rFonts w:eastAsia="" w:eastAsiaTheme="minorEastAsia"/>
              <w:lang w:eastAsia="pl-PL"/>
            </w:rPr>
          </w:pPr>
          <w:hyperlink w:anchor="_Toc32308497">
            <w:r>
              <w:rPr>
                <w:webHidden/>
                <w:rStyle w:val="Czeindeksu"/>
                <w:rFonts w:eastAsia="Times New Roman"/>
                <w:vanish w:val="false"/>
                <w:lang w:eastAsia="pl-PL"/>
              </w:rPr>
              <w:t>6.9. Zobowiązania wykonawcy</w:t>
            </w:r>
            <w:r>
              <w:rPr>
                <w:webHidden/>
              </w:rPr>
              <w:fldChar w:fldCharType="begin"/>
            </w:r>
            <w:r>
              <w:rPr>
                <w:webHidden/>
              </w:rPr>
              <w:instrText>PAGEREF _Toc32308497 \h</w:instrText>
            </w:r>
            <w:r>
              <w:rPr>
                <w:webHidden/>
              </w:rPr>
              <w:fldChar w:fldCharType="separate"/>
            </w:r>
            <w:r>
              <w:rPr>
                <w:rStyle w:val="Czeindeksu"/>
                <w:vanish w:val="false"/>
              </w:rPr>
              <w:tab/>
              <w:t>29</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498">
            <w:r>
              <w:rPr>
                <w:webHidden/>
                <w:rStyle w:val="Czeindeksu"/>
                <w:vanish w:val="false"/>
              </w:rPr>
              <w:t>7.</w:t>
            </w:r>
            <w:r>
              <w:rPr>
                <w:rStyle w:val="Czeindeksu"/>
                <w:rFonts w:eastAsia="" w:eastAsiaTheme="minorEastAsia"/>
                <w:lang w:eastAsia="pl-PL"/>
              </w:rPr>
              <w:tab/>
            </w:r>
            <w:r>
              <w:rPr>
                <w:rStyle w:val="Czeindeksu"/>
              </w:rPr>
              <w:t>Wymogi dotyczące przekazywania odebranych niesegregowanych (zmieszanych) odpadów komunalnych do instalacji komunalnych</w:t>
            </w:r>
            <w:r>
              <w:rPr>
                <w:webHidden/>
              </w:rPr>
              <w:fldChar w:fldCharType="begin"/>
            </w:r>
            <w:r>
              <w:rPr>
                <w:webHidden/>
              </w:rPr>
              <w:instrText>PAGEREF _Toc32308498 \h</w:instrText>
            </w:r>
            <w:r>
              <w:rPr>
                <w:webHidden/>
              </w:rPr>
              <w:fldChar w:fldCharType="separate"/>
            </w:r>
            <w:r>
              <w:rPr>
                <w:rStyle w:val="Czeindeksu"/>
                <w:vanish w:val="false"/>
              </w:rPr>
              <w:tab/>
              <w:t>30</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499">
            <w:r>
              <w:rPr>
                <w:webHidden/>
                <w:rStyle w:val="Czeindeksu"/>
                <w:vanish w:val="false"/>
              </w:rPr>
              <w:t>8.</w:t>
            </w:r>
            <w:r>
              <w:rPr>
                <w:rStyle w:val="Czeindeksu"/>
                <w:rFonts w:eastAsia="" w:eastAsiaTheme="minorEastAsia"/>
                <w:lang w:eastAsia="pl-PL"/>
              </w:rPr>
              <w:tab/>
            </w:r>
            <w:r>
              <w:rPr>
                <w:rStyle w:val="Czeindeksu"/>
              </w:rPr>
              <w:t>Standard sanitarny wykonywania usług oraz ochrony środowiska</w:t>
            </w:r>
            <w:r>
              <w:rPr>
                <w:webHidden/>
              </w:rPr>
              <w:fldChar w:fldCharType="begin"/>
            </w:r>
            <w:r>
              <w:rPr>
                <w:webHidden/>
              </w:rPr>
              <w:instrText>PAGEREF _Toc32308499 \h</w:instrText>
            </w:r>
            <w:r>
              <w:rPr>
                <w:webHidden/>
              </w:rPr>
              <w:fldChar w:fldCharType="separate"/>
            </w:r>
            <w:r>
              <w:rPr>
                <w:rStyle w:val="Czeindeksu"/>
                <w:vanish w:val="false"/>
              </w:rPr>
              <w:tab/>
              <w:t>30</w:t>
            </w:r>
            <w:r>
              <w:rPr>
                <w:webHidden/>
              </w:rPr>
              <w:fldChar w:fldCharType="end"/>
            </w:r>
          </w:hyperlink>
        </w:p>
        <w:p>
          <w:pPr>
            <w:pStyle w:val="Spistreci1"/>
            <w:tabs>
              <w:tab w:val="left" w:pos="440" w:leader="none"/>
              <w:tab w:val="right" w:pos="9062" w:leader="dot"/>
            </w:tabs>
            <w:rPr>
              <w:rFonts w:eastAsia="" w:eastAsiaTheme="minorEastAsia"/>
              <w:lang w:eastAsia="pl-PL"/>
            </w:rPr>
          </w:pPr>
          <w:hyperlink w:anchor="_Toc32308500">
            <w:r>
              <w:rPr>
                <w:webHidden/>
                <w:rStyle w:val="Czeindeksu"/>
                <w:vanish w:val="false"/>
              </w:rPr>
              <w:t>9.</w:t>
            </w:r>
            <w:r>
              <w:rPr>
                <w:rStyle w:val="Czeindeksu"/>
                <w:rFonts w:eastAsia="" w:eastAsiaTheme="minorEastAsia"/>
                <w:lang w:eastAsia="pl-PL"/>
              </w:rPr>
              <w:tab/>
            </w:r>
            <w:r>
              <w:rPr>
                <w:rStyle w:val="Czeindeksu"/>
              </w:rPr>
              <w:t>Instalacje, w szczególności instalacje komunalne, do których podmiot odbierający odpady komunalne od właścicieli nieruchomości, jest obowiązany przekazać odebrane odpady</w:t>
            </w:r>
            <w:r>
              <w:rPr>
                <w:webHidden/>
              </w:rPr>
              <w:fldChar w:fldCharType="begin"/>
            </w:r>
            <w:r>
              <w:rPr>
                <w:webHidden/>
              </w:rPr>
              <w:instrText>PAGEREF _Toc32308500 \h</w:instrText>
            </w:r>
            <w:r>
              <w:rPr>
                <w:webHidden/>
              </w:rPr>
              <w:fldChar w:fldCharType="separate"/>
            </w:r>
            <w:r>
              <w:rPr>
                <w:rStyle w:val="Czeindeksu"/>
                <w:vanish w:val="false"/>
              </w:rPr>
              <w:tab/>
              <w:t>31</w:t>
            </w:r>
            <w:r>
              <w:rPr>
                <w:webHidden/>
              </w:rPr>
              <w:fldChar w:fldCharType="end"/>
            </w:r>
          </w:hyperlink>
        </w:p>
        <w:p>
          <w:pPr>
            <w:pStyle w:val="Normal"/>
            <w:spacing w:lineRule="auto" w:line="276"/>
            <w:rPr>
              <w:rFonts w:cs="Calibri" w:cstheme="minorHAnsi"/>
            </w:rPr>
          </w:pPr>
          <w:r>
            <w:rPr>
              <w:rFonts w:cs="Calibri" w:cstheme="minorHAnsi"/>
            </w:rPr>
          </w:r>
          <w:r>
            <w:fldChar w:fldCharType="end"/>
          </w:r>
        </w:p>
      </w:sdtContent>
    </w:sdt>
    <w:p>
      <w:pPr>
        <w:pStyle w:val="Tableoffigures"/>
        <w:tabs>
          <w:tab w:val="right" w:pos="9062" w:leader="underscore"/>
        </w:tabs>
        <w:rPr>
          <w:i w:val="false"/>
          <w:i w:val="false"/>
          <w:iCs w:val="false"/>
        </w:rPr>
      </w:pPr>
      <w:r>
        <w:rPr>
          <w:i w:val="false"/>
          <w:iCs w:val="false"/>
        </w:rPr>
      </w:r>
    </w:p>
    <w:p>
      <w:pPr>
        <w:pStyle w:val="Tableoffigures"/>
        <w:tabs>
          <w:tab w:val="right" w:pos="9062" w:leader="underscore"/>
        </w:tabs>
        <w:rPr/>
      </w:pPr>
      <w:r>
        <w:rPr>
          <w:color w:val="2F5496" w:themeColor="accent1" w:themeShade="bf"/>
        </w:rPr>
        <w:t xml:space="preserve">Spis tabel </w:t>
      </w:r>
    </w:p>
    <w:p>
      <w:pPr>
        <w:pStyle w:val="Tableoffigures"/>
        <w:tabs>
          <w:tab w:val="right" w:pos="9062" w:leader="underscore"/>
        </w:tabs>
        <w:rPr>
          <w:rFonts w:eastAsia="" w:cs="" w:cstheme="minorBidi" w:eastAsiaTheme="minorEastAsia"/>
          <w:i w:val="false"/>
          <w:i w:val="false"/>
          <w:iCs w:val="false"/>
          <w:sz w:val="22"/>
          <w:szCs w:val="22"/>
          <w:lang w:eastAsia="pl-PL"/>
        </w:rPr>
      </w:pPr>
      <w:r>
        <w:fldChar w:fldCharType="begin"/>
      </w:r>
      <w:r>
        <w:instrText> TOC \c "Tabela" </w:instrText>
      </w:r>
      <w:r>
        <w:fldChar w:fldCharType="separate"/>
      </w:r>
      <w:hyperlink w:anchor="_Toc32308501">
        <w:r>
          <w:rPr>
            <w:webHidden/>
          </w:rPr>
          <w:fldChar w:fldCharType="begin"/>
        </w:r>
        <w:r>
          <w:rPr>
            <w:webHidden/>
          </w:rPr>
          <w:instrText>PAGEREF _Toc32308501 \h</w:instrText>
        </w:r>
        <w:r>
          <w:rPr>
            <w:webHidden/>
          </w:rPr>
          <w:fldChar w:fldCharType="separate"/>
        </w:r>
        <w:r>
          <w:rPr>
            <w:webHidden/>
            <w:rStyle w:val="Czeindeksu"/>
            <w:vanish w:val="false"/>
          </w:rPr>
          <w:t>Tabela 1. Sektor I – wykaz ulic i liczba mieszkańców</w:t>
          <w:tab/>
          <w:t>6</w:t>
        </w:r>
        <w:r>
          <w:rPr>
            <w:webHidden/>
          </w:rPr>
          <w:fldChar w:fldCharType="end"/>
        </w:r>
      </w:hyperlink>
    </w:p>
    <w:p>
      <w:pPr>
        <w:pStyle w:val="Tableoffigures"/>
        <w:tabs>
          <w:tab w:val="right" w:pos="9062" w:leader="underscore"/>
        </w:tabs>
        <w:rPr>
          <w:rFonts w:eastAsia="" w:cs="" w:cstheme="minorBidi" w:eastAsiaTheme="minorEastAsia"/>
          <w:i w:val="false"/>
          <w:i w:val="false"/>
          <w:iCs w:val="false"/>
          <w:sz w:val="22"/>
          <w:szCs w:val="22"/>
          <w:lang w:eastAsia="pl-PL"/>
        </w:rPr>
      </w:pPr>
      <w:hyperlink w:anchor="_Toc32308502">
        <w:r>
          <w:rPr>
            <w:webHidden/>
          </w:rPr>
          <w:fldChar w:fldCharType="begin"/>
        </w:r>
        <w:r>
          <w:rPr>
            <w:webHidden/>
          </w:rPr>
          <w:instrText>PAGEREF _Toc32308502 \h</w:instrText>
        </w:r>
        <w:r>
          <w:rPr>
            <w:webHidden/>
          </w:rPr>
          <w:fldChar w:fldCharType="separate"/>
        </w:r>
        <w:r>
          <w:rPr>
            <w:webHidden/>
            <w:rStyle w:val="Czeindeksu"/>
            <w:vanish w:val="false"/>
          </w:rPr>
          <w:t>Tabela 2. Sektor I – Wykaz sołectw wraz z miejscowościami i liczba mieszkańców</w:t>
          <w:tab/>
          <w:t>8</w:t>
        </w:r>
        <w:r>
          <w:rPr>
            <w:webHidden/>
          </w:rPr>
          <w:fldChar w:fldCharType="end"/>
        </w:r>
      </w:hyperlink>
    </w:p>
    <w:p>
      <w:pPr>
        <w:pStyle w:val="Tableoffigures"/>
        <w:tabs>
          <w:tab w:val="right" w:pos="9062" w:leader="underscore"/>
        </w:tabs>
        <w:rPr>
          <w:rFonts w:eastAsia="" w:cs="" w:cstheme="minorBidi" w:eastAsiaTheme="minorEastAsia"/>
          <w:i w:val="false"/>
          <w:i w:val="false"/>
          <w:iCs w:val="false"/>
          <w:sz w:val="22"/>
          <w:szCs w:val="22"/>
          <w:lang w:eastAsia="pl-PL"/>
        </w:rPr>
      </w:pPr>
      <w:hyperlink w:anchor="_Toc32308503">
        <w:r>
          <w:rPr>
            <w:webHidden/>
          </w:rPr>
          <w:fldChar w:fldCharType="begin"/>
        </w:r>
        <w:r>
          <w:rPr>
            <w:webHidden/>
          </w:rPr>
          <w:instrText>PAGEREF _Toc32308503 \h</w:instrText>
        </w:r>
        <w:r>
          <w:rPr>
            <w:webHidden/>
          </w:rPr>
          <w:fldChar w:fldCharType="separate"/>
        </w:r>
        <w:r>
          <w:rPr>
            <w:webHidden/>
            <w:rStyle w:val="Czeindeksu"/>
            <w:vanish w:val="false"/>
          </w:rPr>
          <w:t>Tabela 3. Sektor II – wykaz ulic i liczba mieszkańców</w:t>
          <w:tab/>
          <w:t>10</w:t>
        </w:r>
        <w:r>
          <w:rPr>
            <w:webHidden/>
          </w:rPr>
          <w:fldChar w:fldCharType="end"/>
        </w:r>
      </w:hyperlink>
    </w:p>
    <w:p>
      <w:pPr>
        <w:pStyle w:val="Tableoffigures"/>
        <w:tabs>
          <w:tab w:val="right" w:pos="9062" w:leader="underscore"/>
        </w:tabs>
        <w:rPr>
          <w:rFonts w:eastAsia="" w:cs="" w:cstheme="minorBidi" w:eastAsiaTheme="minorEastAsia"/>
          <w:i w:val="false"/>
          <w:i w:val="false"/>
          <w:iCs w:val="false"/>
          <w:sz w:val="22"/>
          <w:szCs w:val="22"/>
          <w:lang w:eastAsia="pl-PL"/>
        </w:rPr>
      </w:pPr>
      <w:hyperlink w:anchor="_Toc32308504">
        <w:r>
          <w:rPr>
            <w:webHidden/>
          </w:rPr>
          <w:fldChar w:fldCharType="begin"/>
        </w:r>
        <w:r>
          <w:rPr>
            <w:webHidden/>
          </w:rPr>
          <w:instrText>PAGEREF _Toc32308504 \h</w:instrText>
        </w:r>
        <w:r>
          <w:rPr>
            <w:webHidden/>
          </w:rPr>
          <w:fldChar w:fldCharType="separate"/>
        </w:r>
        <w:r>
          <w:rPr>
            <w:webHidden/>
            <w:rStyle w:val="Czeindeksu"/>
            <w:vanish w:val="false"/>
          </w:rPr>
          <w:t>Tabela 4. Sektor II – Wykaz sołectw wraz z miejscowościami i liczba mieszkańców</w:t>
          <w:tab/>
          <w:t>11</w:t>
        </w:r>
        <w:r>
          <w:rPr>
            <w:webHidden/>
          </w:rPr>
          <w:fldChar w:fldCharType="end"/>
        </w:r>
      </w:hyperlink>
    </w:p>
    <w:p>
      <w:pPr>
        <w:pStyle w:val="Tableoffigures"/>
        <w:tabs>
          <w:tab w:val="right" w:pos="9062" w:leader="underscore"/>
        </w:tabs>
        <w:rPr/>
      </w:pPr>
      <w:hyperlink w:anchor="_Toc32308506">
        <w:r>
          <w:rPr>
            <w:webHidden/>
            <w:rStyle w:val="Czeindeksu"/>
            <w:vanish w:val="false"/>
          </w:rPr>
          <w:t>Tabela 5. Rodzaje oraz ilość odpadów odbieranych od właścicieli nieruchomości zamieszkałych</w:t>
          <w:tab/>
          <w:t>1</w:t>
        </w:r>
      </w:hyperlink>
      <w:r>
        <w:rPr>
          <w:vanish w:val="false"/>
        </w:rPr>
        <w:t>2</w:t>
      </w:r>
    </w:p>
    <w:p>
      <w:pPr>
        <w:pStyle w:val="Tableoffigures"/>
        <w:tabs>
          <w:tab w:val="right" w:pos="9062" w:leader="underscore"/>
        </w:tabs>
        <w:rPr/>
      </w:pPr>
      <w:hyperlink w:anchor="_Toc32308507">
        <w:r>
          <w:rPr>
            <w:webHidden/>
          </w:rPr>
          <w:fldChar w:fldCharType="begin"/>
        </w:r>
        <w:r>
          <w:rPr>
            <w:webHidden/>
          </w:rPr>
          <w:instrText>PAGEREF _Toc32308507 \h</w:instrText>
        </w:r>
        <w:r>
          <w:rPr>
            <w:webHidden/>
          </w:rPr>
          <w:fldChar w:fldCharType="separate"/>
        </w:r>
        <w:r>
          <w:rPr>
            <w:webHidden/>
            <w:rStyle w:val="Czeindeksu"/>
            <w:vanish w:val="false"/>
          </w:rPr>
          <w:t>Tabela 6. Częstotliwość odbioru odpadów komunalnych</w:t>
          <w:tab/>
          <w:t>16</w:t>
        </w:r>
        <w:r>
          <w:rPr>
            <w:webHidden/>
          </w:rPr>
          <w:fldChar w:fldCharType="end"/>
        </w:r>
      </w:hyperlink>
    </w:p>
    <w:p>
      <w:pPr>
        <w:pStyle w:val="Tableoffigures"/>
        <w:tabs>
          <w:tab w:val="right" w:pos="9062" w:leader="underscore"/>
        </w:tabs>
        <w:rPr/>
      </w:pPr>
      <w:hyperlink w:anchor="_Toc32308508">
        <w:r>
          <w:rPr>
            <w:webHidden/>
          </w:rPr>
          <w:fldChar w:fldCharType="begin"/>
        </w:r>
        <w:r>
          <w:rPr>
            <w:webHidden/>
          </w:rPr>
          <w:instrText>PAGEREF _Toc32308508 \h</w:instrText>
        </w:r>
        <w:r>
          <w:rPr>
            <w:webHidden/>
          </w:rPr>
          <w:fldChar w:fldCharType="separate"/>
        </w:r>
        <w:r>
          <w:rPr>
            <w:webHidden/>
            <w:rStyle w:val="Czeindeksu"/>
            <w:vanish w:val="false"/>
          </w:rPr>
          <w:t>Tabela 7. Liczba gminnych zestawów do segregacji odpadów</w:t>
          <w:tab/>
          <w:t>18</w:t>
        </w:r>
        <w:r>
          <w:rPr>
            <w:webHidden/>
          </w:rPr>
          <w:fldChar w:fldCharType="end"/>
        </w:r>
      </w:hyperlink>
    </w:p>
    <w:p>
      <w:pPr>
        <w:pStyle w:val="Tableoffigures"/>
        <w:tabs>
          <w:tab w:val="right" w:pos="9062" w:leader="underscore"/>
        </w:tabs>
        <w:rPr/>
      </w:pPr>
      <w:hyperlink w:anchor="_Toc32308509">
        <w:r>
          <w:rPr>
            <w:webHidden/>
          </w:rPr>
          <w:fldChar w:fldCharType="begin"/>
        </w:r>
        <w:r>
          <w:rPr>
            <w:webHidden/>
          </w:rPr>
          <w:instrText>PAGEREF _Toc32308509 \h</w:instrText>
        </w:r>
        <w:r>
          <w:rPr>
            <w:webHidden/>
          </w:rPr>
          <w:fldChar w:fldCharType="separate"/>
        </w:r>
        <w:r>
          <w:rPr>
            <w:webHidden/>
            <w:rStyle w:val="Czeindeksu"/>
            <w:vanish w:val="false"/>
          </w:rPr>
          <w:t>Tabela 8. Częstotliwość odbioru odpadów z gminnych zestawów do segregacji</w:t>
          <w:tab/>
          <w:t>18</w:t>
        </w:r>
        <w:r>
          <w:rPr>
            <w:webHidden/>
          </w:rPr>
          <w:fldChar w:fldCharType="end"/>
        </w:r>
      </w:hyperlink>
    </w:p>
    <w:p>
      <w:pPr>
        <w:pStyle w:val="Nagwek1"/>
        <w:numPr>
          <w:ilvl w:val="0"/>
          <w:numId w:val="8"/>
        </w:numPr>
        <w:rPr/>
      </w:pPr>
      <w:bookmarkStart w:id="0" w:name="_Ref30678054"/>
      <w:bookmarkStart w:id="1" w:name="_Ref30678062"/>
      <w:bookmarkStart w:id="2" w:name="_Ref30678066"/>
      <w:bookmarkStart w:id="3" w:name="_Toc32308460"/>
      <w:bookmarkEnd w:id="0"/>
      <w:bookmarkEnd w:id="1"/>
      <w:bookmarkEnd w:id="2"/>
      <w:bookmarkEnd w:id="3"/>
      <w:r>
        <w:rPr/>
        <w:t>Postanowienia ogólne</w:t>
      </w:r>
      <w:r>
        <w:fldChar w:fldCharType="end"/>
      </w:r>
    </w:p>
    <w:p>
      <w:pPr>
        <w:pStyle w:val="Nagwek2"/>
        <w:numPr>
          <w:ilvl w:val="1"/>
          <w:numId w:val="5"/>
        </w:numPr>
        <w:spacing w:lineRule="auto" w:line="276"/>
        <w:rPr>
          <w:rFonts w:ascii="Calibri" w:hAnsi="Calibri" w:cs="Calibri" w:asciiTheme="minorHAnsi" w:cstheme="minorHAnsi" w:hAnsiTheme="minorHAnsi"/>
          <w:lang w:eastAsia="pl-PL"/>
        </w:rPr>
      </w:pPr>
      <w:r>
        <w:rPr>
          <w:rFonts w:cs="Calibri" w:ascii="Calibri" w:hAnsi="Calibri" w:asciiTheme="minorHAnsi" w:cstheme="minorHAnsi" w:hAnsiTheme="minorHAnsi"/>
          <w:lang w:eastAsia="pl-PL"/>
        </w:rPr>
        <w:t xml:space="preserve">Słownik użytych pojęć </w:t>
      </w:r>
    </w:p>
    <w:p>
      <w:pPr>
        <w:pStyle w:val="Normal"/>
        <w:rPr>
          <w:lang w:eastAsia="pl-PL"/>
        </w:rPr>
      </w:pPr>
      <w:r>
        <w:rPr>
          <w:lang w:eastAsia="pl-PL"/>
        </w:rPr>
        <w:t xml:space="preserve">Na potrzeby opisu przedmiotu zamówienia określonym zwrotom nadano poniższe znaczenie: </w:t>
      </w:r>
    </w:p>
    <w:p>
      <w:pPr>
        <w:pStyle w:val="Akapitzlist6"/>
        <w:numPr>
          <w:ilvl w:val="0"/>
          <w:numId w:val="7"/>
        </w:numPr>
        <w:spacing w:lineRule="auto" w:line="276"/>
        <w:rPr/>
      </w:pPr>
      <w:r>
        <w:rPr>
          <w:rFonts w:cs="Calibri" w:ascii="Calibri" w:hAnsi="Calibri" w:asciiTheme="minorHAnsi" w:cstheme="minorHAnsi" w:hAnsiTheme="minorHAnsi"/>
          <w:b/>
          <w:bCs/>
          <w:color w:val="000000"/>
        </w:rPr>
        <w:t>UCZiP</w:t>
      </w:r>
      <w:r>
        <w:rPr>
          <w:rFonts w:cs="Calibri" w:ascii="Calibri" w:hAnsi="Calibri" w:asciiTheme="minorHAnsi" w:cstheme="minorHAnsi" w:hAnsiTheme="minorHAnsi"/>
          <w:color w:val="000000"/>
        </w:rPr>
        <w:t xml:space="preserve"> – ustawa z dnia 13 września 1996 r. o utrzymaniu czystości i porządku w gminach (t.j. Dz. U. 2022 poz. 1297 z późn. zm.),</w:t>
      </w:r>
    </w:p>
    <w:p>
      <w:pPr>
        <w:pStyle w:val="Akapitzlist6"/>
        <w:numPr>
          <w:ilvl w:val="0"/>
          <w:numId w:val="7"/>
        </w:numPr>
        <w:spacing w:lineRule="auto" w:line="276"/>
        <w:rPr/>
      </w:pPr>
      <w:r>
        <w:rPr>
          <w:rFonts w:cs="Calibri" w:ascii="Calibri" w:hAnsi="Calibri" w:asciiTheme="minorHAnsi" w:cstheme="minorHAnsi" w:hAnsiTheme="minorHAnsi"/>
          <w:b/>
          <w:bCs/>
          <w:color w:val="000000"/>
        </w:rPr>
        <w:t xml:space="preserve">Ustawa o odpadach </w:t>
      </w:r>
      <w:r>
        <w:rPr>
          <w:rFonts w:cs="Calibri" w:ascii="Calibri" w:hAnsi="Calibri" w:asciiTheme="minorHAnsi" w:cstheme="minorHAnsi" w:hAnsiTheme="minorHAnsi"/>
          <w:color w:val="000000"/>
        </w:rPr>
        <w:t>– ustawa z dnia 14 grudnia 2012 r. o odpadach (t.j. Dz. U. z 2019 r. poz. 701 z późn. zm.),</w:t>
      </w:r>
    </w:p>
    <w:p>
      <w:pPr>
        <w:pStyle w:val="Akapitzlist6"/>
        <w:numPr>
          <w:ilvl w:val="0"/>
          <w:numId w:val="7"/>
        </w:numPr>
        <w:spacing w:lineRule="auto" w:line="276"/>
        <w:rPr/>
      </w:pPr>
      <w:r>
        <w:rPr>
          <w:rFonts w:cs="Calibri" w:ascii="Calibri" w:hAnsi="Calibri" w:asciiTheme="minorHAnsi" w:cstheme="minorHAnsi" w:hAnsiTheme="minorHAnsi"/>
          <w:b/>
          <w:bCs/>
          <w:color w:val="000000"/>
        </w:rPr>
        <w:t xml:space="preserve">Prawo ochrony </w:t>
      </w:r>
      <w:r>
        <w:rPr>
          <w:rFonts w:eastAsia="TimesNewRoman" w:cs="Calibri" w:ascii="Calibri" w:hAnsi="Calibri" w:asciiTheme="minorHAnsi" w:cstheme="minorHAnsi" w:hAnsiTheme="minorHAnsi"/>
          <w:b/>
          <w:bCs/>
          <w:color w:val="000000"/>
        </w:rPr>
        <w:t>ś</w:t>
      </w:r>
      <w:r>
        <w:rPr>
          <w:rFonts w:cs="Calibri" w:ascii="Calibri" w:hAnsi="Calibri" w:asciiTheme="minorHAnsi" w:cstheme="minorHAnsi" w:hAnsiTheme="minorHAnsi"/>
          <w:b/>
          <w:bCs/>
          <w:color w:val="000000"/>
        </w:rPr>
        <w:t xml:space="preserve">rodowiska – </w:t>
      </w:r>
      <w:r>
        <w:rPr>
          <w:rFonts w:cs="Calibri" w:ascii="Calibri" w:hAnsi="Calibri" w:asciiTheme="minorHAnsi" w:cstheme="minorHAnsi" w:hAnsiTheme="minorHAnsi"/>
          <w:color w:val="000000"/>
        </w:rPr>
        <w:t>ustawa z 27 kwietnia 2001 r. Prawo ochrony środowiska (t.j. Dz.U. 2021 poz. 1973)</w:t>
      </w:r>
    </w:p>
    <w:p>
      <w:pPr>
        <w:pStyle w:val="Akapitzlist6"/>
        <w:numPr>
          <w:ilvl w:val="0"/>
          <w:numId w:val="7"/>
        </w:numPr>
        <w:spacing w:lineRule="auto" w:line="276"/>
        <w:rPr>
          <w:rFonts w:ascii="Calibri" w:hAnsi="Calibri" w:cs="Calibri" w:asciiTheme="minorHAnsi" w:cstheme="minorHAnsi" w:hAnsiTheme="minorHAnsi"/>
          <w:color w:val="000000"/>
        </w:rPr>
      </w:pPr>
      <w:r>
        <w:rPr>
          <w:rFonts w:cs="Calibri" w:ascii="Calibri" w:hAnsi="Calibri" w:asciiTheme="minorHAnsi" w:cstheme="minorHAnsi" w:hAnsiTheme="minorHAnsi"/>
          <w:b/>
          <w:bCs/>
          <w:lang w:eastAsia="pl-PL"/>
        </w:rPr>
        <w:t xml:space="preserve">Uchwała o sektorach - </w:t>
      </w:r>
      <w:r>
        <w:rPr>
          <w:rFonts w:cs="Calibri" w:ascii="Calibri" w:hAnsi="Calibri" w:asciiTheme="minorHAnsi" w:cstheme="minorHAnsi" w:hAnsiTheme="minorHAnsi"/>
          <w:lang w:eastAsia="pl-PL"/>
        </w:rPr>
        <w:t>należy przez to rozumieć</w:t>
      </w:r>
      <w:r>
        <w:rPr>
          <w:rFonts w:cs="Calibri" w:ascii="Calibri" w:hAnsi="Calibri" w:asciiTheme="minorHAnsi" w:cstheme="minorHAnsi" w:hAnsiTheme="minorHAnsi"/>
        </w:rPr>
        <w:t xml:space="preserve"> </w:t>
      </w:r>
      <w:r>
        <w:rPr>
          <w:rFonts w:cs="Calibri" w:ascii="Calibri" w:hAnsi="Calibri" w:asciiTheme="minorHAnsi" w:cstheme="minorHAnsi" w:hAnsiTheme="minorHAnsi"/>
          <w:color w:val="000000"/>
        </w:rPr>
        <w:t xml:space="preserve">uchwałę nr XIX/161/12 Rady Miejskiej w Nowogardzie z 26 września 2012 r. o podziale obszaru gminy na sektory, </w:t>
      </w:r>
    </w:p>
    <w:p>
      <w:pPr>
        <w:pStyle w:val="Akapitzlist"/>
        <w:numPr>
          <w:ilvl w:val="0"/>
          <w:numId w:val="33"/>
        </w:numPr>
        <w:spacing w:lineRule="auto" w:line="276" w:before="0" w:after="0"/>
        <w:contextualSpacing/>
        <w:jc w:val="both"/>
        <w:rPr/>
      </w:pPr>
      <w:r>
        <w:rPr>
          <w:rStyle w:val="Ngbinding"/>
          <w:rFonts w:eastAsia="Times New Roman" w:cs="Calibri" w:cstheme="minorHAnsi"/>
          <w:b/>
          <w:bCs/>
          <w:sz w:val="24"/>
          <w:szCs w:val="24"/>
          <w:lang w:eastAsia="pl-PL"/>
        </w:rPr>
        <w:t xml:space="preserve">Regulamin UCZiP </w:t>
      </w:r>
      <w:r>
        <w:rPr>
          <w:rStyle w:val="Ngbinding"/>
          <w:rFonts w:eastAsia="Times New Roman" w:cs="Calibri" w:cstheme="minorHAnsi"/>
          <w:sz w:val="24"/>
          <w:szCs w:val="24"/>
          <w:lang w:eastAsia="pl-PL"/>
        </w:rPr>
        <w:t xml:space="preserve">– obowiązujący </w:t>
      </w:r>
      <w:r>
        <w:rPr>
          <w:rStyle w:val="Ngbinding"/>
          <w:rFonts w:cs="Calibri" w:cstheme="minorHAnsi"/>
          <w:color w:val="000000"/>
          <w:sz w:val="24"/>
          <w:szCs w:val="24"/>
        </w:rPr>
        <w:t xml:space="preserve">regulamin utrzymania czystości i porządku </w:t>
      </w:r>
      <w:r>
        <w:rPr>
          <w:rStyle w:val="Ngbinding"/>
          <w:rFonts w:eastAsia="Times New Roman" w:cs="Calibri" w:cstheme="minorHAnsi"/>
          <w:sz w:val="24"/>
          <w:szCs w:val="24"/>
          <w:lang w:eastAsia="pl-PL"/>
        </w:rPr>
        <w:t>na terenie gminy Nowogard (na dzień zawarcia umowy obowiązuje Regulamin UCZiP przyjęty uchwałą</w:t>
      </w:r>
      <w:r>
        <w:rPr>
          <w:rStyle w:val="Ngbinding"/>
          <w:rFonts w:cs="Calibri" w:cstheme="minorHAnsi"/>
          <w:color w:val="000000"/>
          <w:sz w:val="24"/>
          <w:szCs w:val="24"/>
        </w:rPr>
        <w:t xml:space="preserve"> Nr XXXIV/201/20 Rady Miejskiej w Nowogardzie z dnia 20 listopada 2020 r. w sprawie przyjęcia regulaminu utrzymania czystości i porządku na terenie gminy Nowogard</w:t>
      </w:r>
      <w:r>
        <w:rPr>
          <w:rStyle w:val="Ngbinding"/>
          <w:rFonts w:cs="Calibri" w:cstheme="minorHAnsi"/>
          <w:sz w:val="24"/>
          <w:szCs w:val="24"/>
        </w:rPr>
        <w:t>),</w:t>
      </w:r>
    </w:p>
    <w:p>
      <w:pPr>
        <w:pStyle w:val="Akapitzlist"/>
        <w:numPr>
          <w:ilvl w:val="0"/>
          <w:numId w:val="33"/>
        </w:numPr>
        <w:spacing w:lineRule="auto" w:line="276" w:before="0" w:after="0"/>
        <w:contextualSpacing/>
        <w:jc w:val="both"/>
        <w:rPr/>
      </w:pPr>
      <w:r>
        <w:rPr>
          <w:rStyle w:val="Ngbinding"/>
          <w:rFonts w:eastAsia="Times New Roman" w:cs="Calibri" w:cstheme="minorHAnsi"/>
          <w:b/>
          <w:bCs/>
          <w:sz w:val="24"/>
          <w:szCs w:val="24"/>
          <w:lang w:eastAsia="pl-PL"/>
        </w:rPr>
        <w:t xml:space="preserve">Uchwała szczegółowa </w:t>
      </w:r>
      <w:r>
        <w:rPr>
          <w:rStyle w:val="Ngbinding"/>
          <w:rFonts w:eastAsia="Times New Roman" w:cs="Calibri" w:cstheme="minorHAnsi"/>
          <w:sz w:val="24"/>
          <w:szCs w:val="24"/>
          <w:lang w:eastAsia="pl-PL"/>
        </w:rPr>
        <w:t xml:space="preserve">– obowiązująca na terenie gminy Nowogard uchwała </w:t>
      </w:r>
      <w:r>
        <w:rPr>
          <w:rStyle w:val="Ngbinding"/>
          <w:rFonts w:cs="Calibri" w:cstheme="minorHAnsi"/>
          <w:sz w:val="24"/>
          <w:szCs w:val="24"/>
        </w:rPr>
        <w:t>określająca szczegółowy sposób i zakres świadczenia usług w zakresie odbierania odpadów komunalnych od właścicieli nieruchomości i zagospodarowania tych odpadów</w:t>
      </w:r>
      <w:r>
        <w:rPr>
          <w:rStyle w:val="Ngbinding"/>
          <w:rFonts w:eastAsia="Times New Roman" w:cs="Calibri" w:cstheme="minorHAnsi"/>
          <w:sz w:val="24"/>
          <w:szCs w:val="24"/>
          <w:lang w:eastAsia="pl-PL"/>
        </w:rPr>
        <w:t xml:space="preserve"> (na dzień zawarcia umowy obowiązuje</w:t>
      </w:r>
      <w:r>
        <w:rPr>
          <w:rStyle w:val="Ngbinding"/>
          <w:rFonts w:eastAsia="Times New Roman" w:cs="Calibri" w:cstheme="minorHAnsi"/>
          <w:b/>
          <w:bCs/>
          <w:sz w:val="24"/>
          <w:szCs w:val="24"/>
          <w:lang w:eastAsia="pl-PL"/>
        </w:rPr>
        <w:t xml:space="preserve"> </w:t>
      </w:r>
      <w:r>
        <w:rPr>
          <w:rStyle w:val="Ngbinding"/>
          <w:rFonts w:cs="Calibri" w:cstheme="minorHAnsi"/>
          <w:sz w:val="24"/>
          <w:szCs w:val="24"/>
        </w:rPr>
        <w:t>uchwała Nr XXXIV/200/20 Rady Miejskiej w Nowogardzie z dnia 20 listopada 2020 r. .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pPr>
        <w:pStyle w:val="ListParagraph"/>
        <w:numPr>
          <w:ilvl w:val="0"/>
          <w:numId w:val="33"/>
        </w:numPr>
        <w:spacing w:lineRule="auto" w:line="276" w:before="0" w:after="0"/>
        <w:jc w:val="both"/>
        <w:rPr/>
      </w:pPr>
      <w:r>
        <w:rPr>
          <w:rStyle w:val="Ngbinding"/>
          <w:rFonts w:cs="Calibri" w:cstheme="minorHAnsi"/>
          <w:b/>
          <w:bCs/>
          <w:sz w:val="24"/>
          <w:szCs w:val="24"/>
        </w:rPr>
        <w:t xml:space="preserve">Nieruchomości zamieszkałe </w:t>
      </w:r>
      <w:r>
        <w:rPr>
          <w:rStyle w:val="Ngbinding"/>
          <w:rFonts w:cs="Calibri" w:cstheme="minorHAnsi"/>
          <w:sz w:val="24"/>
          <w:szCs w:val="24"/>
        </w:rPr>
        <w:t>– nieruchomości jednorodzinne, wielorodzinne na których zamieszkują mieszkańcy,</w:t>
      </w:r>
    </w:p>
    <w:p>
      <w:pPr>
        <w:pStyle w:val="ListParagraph"/>
        <w:numPr>
          <w:ilvl w:val="0"/>
          <w:numId w:val="33"/>
        </w:numPr>
        <w:spacing w:lineRule="auto" w:line="276" w:before="0" w:after="0"/>
        <w:jc w:val="both"/>
        <w:rPr>
          <w:rStyle w:val="Ngbinding"/>
          <w:rFonts w:cs="Calibri" w:cstheme="minorHAnsi"/>
          <w:sz w:val="24"/>
          <w:szCs w:val="24"/>
        </w:rPr>
      </w:pPr>
      <w:r>
        <w:rPr>
          <w:rStyle w:val="Ngbinding"/>
          <w:rFonts w:cs="Calibri" w:cstheme="minorHAnsi"/>
          <w:b/>
          <w:bCs/>
          <w:sz w:val="24"/>
          <w:szCs w:val="24"/>
        </w:rPr>
        <w:t xml:space="preserve">Nieruchomości niezamieszkałe </w:t>
      </w:r>
      <w:r>
        <w:rPr>
          <w:rStyle w:val="Ngbinding"/>
          <w:rFonts w:cs="Calibri" w:cstheme="minorHAnsi"/>
          <w:sz w:val="24"/>
          <w:szCs w:val="24"/>
        </w:rPr>
        <w:t>– nieruchomości na których nie zamieszkują mieszkańcy, a powstają odpady komunalne,</w:t>
      </w:r>
    </w:p>
    <w:p>
      <w:pPr>
        <w:pStyle w:val="ListParagraph"/>
        <w:numPr>
          <w:ilvl w:val="0"/>
          <w:numId w:val="33"/>
        </w:numPr>
        <w:spacing w:lineRule="auto" w:line="276" w:before="0" w:after="0"/>
        <w:jc w:val="both"/>
        <w:rPr>
          <w:rFonts w:cs="Calibri" w:cstheme="minorHAnsi"/>
          <w:sz w:val="24"/>
          <w:szCs w:val="24"/>
        </w:rPr>
      </w:pPr>
      <w:r>
        <w:rPr>
          <w:rFonts w:cs="Calibri" w:cstheme="minorHAnsi"/>
          <w:b/>
          <w:bCs/>
          <w:sz w:val="24"/>
          <w:szCs w:val="24"/>
        </w:rPr>
        <w:t>Baza nieruchomości (BN)</w:t>
      </w:r>
      <w:r>
        <w:rPr>
          <w:rFonts w:cs="Calibri" w:cstheme="minorHAnsi"/>
          <w:sz w:val="24"/>
          <w:szCs w:val="24"/>
        </w:rPr>
        <w:t xml:space="preserve"> – należy przez to rozumieć dane zapisane w formacie xls/xlsx zawierające w szczególności informacje o: adresie nieruchomości (ulica, numer nieruchomości), miejscu odbioru odpadów, częstotliwości odbioru odpadów, typie nieruchomości, rodzaju pojemników, określonych w Regulaminie UCZiP oraz pojemności pojemników do zbierania odpadów komunalnych, sporządzona przez Zamawiającego. Dane wskazane w BN mogą ulec zmianie i tak dokonane zmiany będą wyszczególnione w ZBN. Wszystkie zmiany BN dokonane przez Zamawiającego są wiążące dla Wykonawcy i zostały skalkulowane w cenie wykonania przedmiotu Umowy. Wykonawca powinien uwzględnić w swojej ofercie zmianę ilości i rodzaju oraz pojemności pojemników na nieruchomościach w związku z ich fluktuacją na podstawie ZBN w ilości 20% dla każdego z zadań w okresie trwania umowy i zabezpieczenie pojemników w ilości 10% w odniesieniu do ilości pojemników wskazanych w tabelach w celu wyposażenia nieruchomości na których nie znajdowały się dotychczas pojemniki dla każdego z zadań w okresie trwania umowy, </w:t>
      </w:r>
    </w:p>
    <w:p>
      <w:pPr>
        <w:pStyle w:val="ListParagraph"/>
        <w:numPr>
          <w:ilvl w:val="0"/>
          <w:numId w:val="33"/>
        </w:numPr>
        <w:spacing w:lineRule="auto" w:line="276" w:before="0" w:after="0"/>
        <w:jc w:val="both"/>
        <w:rPr>
          <w:rFonts w:cs="Calibri" w:cstheme="minorHAnsi"/>
          <w:sz w:val="24"/>
          <w:szCs w:val="24"/>
        </w:rPr>
      </w:pPr>
      <w:r>
        <w:rPr>
          <w:rFonts w:cs="Calibri" w:cstheme="minorHAnsi"/>
          <w:b/>
          <w:bCs/>
          <w:sz w:val="24"/>
          <w:szCs w:val="24"/>
        </w:rPr>
        <w:t>Zmiana Bazy Nieruchomości (ZBN)</w:t>
      </w:r>
      <w:r>
        <w:rPr>
          <w:rFonts w:cs="Calibri" w:cstheme="minorHAnsi"/>
          <w:sz w:val="24"/>
          <w:szCs w:val="24"/>
        </w:rPr>
        <w:t xml:space="preserve"> – należy przez to rozumieć dane zapisane w formacie xls/xlsx zawierające zmiany w danych zawartych w BN, sporządzone przez Zamawiającego i przekazywane Wykonawcy z częstotliwością raz w miesiącu lub częściej w zależności od potrzeby.  Zamawiający zastrzega ze w okresie </w:t>
      </w:r>
      <w:r>
        <w:rPr>
          <w:color w:val="000000"/>
          <w:sz w:val="24"/>
          <w:szCs w:val="24"/>
        </w:rPr>
        <w:t>najpó</w:t>
      </w:r>
      <w:r>
        <w:rPr>
          <w:rFonts w:eastAsia="TimesNewRoman"/>
          <w:color w:val="000000"/>
          <w:sz w:val="24"/>
          <w:szCs w:val="24"/>
        </w:rPr>
        <w:t>ź</w:t>
      </w:r>
      <w:r>
        <w:rPr>
          <w:color w:val="000000"/>
          <w:sz w:val="24"/>
          <w:szCs w:val="24"/>
        </w:rPr>
        <w:t>niej na miesi</w:t>
      </w:r>
      <w:r>
        <w:rPr>
          <w:rFonts w:eastAsia="TimesNewRoman"/>
          <w:color w:val="000000"/>
          <w:sz w:val="24"/>
          <w:szCs w:val="24"/>
        </w:rPr>
        <w:t>ą</w:t>
      </w:r>
      <w:r>
        <w:rPr>
          <w:color w:val="000000"/>
          <w:sz w:val="24"/>
          <w:szCs w:val="24"/>
        </w:rPr>
        <w:t xml:space="preserve">c przed </w:t>
      </w:r>
      <w:r>
        <w:rPr>
          <w:rFonts w:eastAsia="TimesNewRoman"/>
          <w:color w:val="000000"/>
          <w:sz w:val="24"/>
          <w:szCs w:val="24"/>
        </w:rPr>
        <w:t>Ś</w:t>
      </w:r>
      <w:r>
        <w:rPr>
          <w:color w:val="000000"/>
          <w:sz w:val="24"/>
          <w:szCs w:val="24"/>
        </w:rPr>
        <w:t>wi</w:t>
      </w:r>
      <w:r>
        <w:rPr>
          <w:rFonts w:eastAsia="TimesNewRoman"/>
          <w:color w:val="000000"/>
          <w:sz w:val="24"/>
          <w:szCs w:val="24"/>
        </w:rPr>
        <w:t>ę</w:t>
      </w:r>
      <w:r>
        <w:rPr>
          <w:color w:val="000000"/>
          <w:sz w:val="24"/>
          <w:szCs w:val="24"/>
        </w:rPr>
        <w:t xml:space="preserve">tami Bożego Narodzenia i </w:t>
      </w:r>
      <w:r>
        <w:rPr>
          <w:rFonts w:eastAsia="TimesNewRoman"/>
          <w:color w:val="000000"/>
          <w:sz w:val="24"/>
          <w:szCs w:val="24"/>
        </w:rPr>
        <w:t>Ś</w:t>
      </w:r>
      <w:r>
        <w:rPr>
          <w:color w:val="000000"/>
          <w:sz w:val="24"/>
          <w:szCs w:val="24"/>
        </w:rPr>
        <w:t>wi</w:t>
      </w:r>
      <w:r>
        <w:rPr>
          <w:rFonts w:eastAsia="TimesNewRoman"/>
          <w:color w:val="000000"/>
          <w:sz w:val="24"/>
          <w:szCs w:val="24"/>
        </w:rPr>
        <w:t>ę</w:t>
      </w:r>
      <w:r>
        <w:rPr>
          <w:color w:val="000000"/>
          <w:sz w:val="24"/>
          <w:szCs w:val="24"/>
        </w:rPr>
        <w:t>tami Wielkanocnymi, wła</w:t>
      </w:r>
      <w:r>
        <w:rPr>
          <w:rFonts w:eastAsia="TimesNewRoman"/>
          <w:color w:val="000000"/>
          <w:sz w:val="24"/>
          <w:szCs w:val="24"/>
        </w:rPr>
        <w:t>ś</w:t>
      </w:r>
      <w:r>
        <w:rPr>
          <w:color w:val="000000"/>
          <w:sz w:val="24"/>
          <w:szCs w:val="24"/>
        </w:rPr>
        <w:t>ciciele nieruchomo</w:t>
      </w:r>
      <w:r>
        <w:rPr>
          <w:rFonts w:eastAsia="TimesNewRoman"/>
          <w:color w:val="000000"/>
          <w:sz w:val="24"/>
          <w:szCs w:val="24"/>
        </w:rPr>
        <w:t>ś</w:t>
      </w:r>
      <w:r>
        <w:rPr>
          <w:color w:val="000000"/>
          <w:sz w:val="24"/>
          <w:szCs w:val="24"/>
        </w:rPr>
        <w:t>ci w zabudowie wielorodzinnej maj</w:t>
      </w:r>
      <w:r>
        <w:rPr>
          <w:rFonts w:eastAsia="TimesNewRoman"/>
          <w:color w:val="000000"/>
          <w:sz w:val="24"/>
          <w:szCs w:val="24"/>
        </w:rPr>
        <w:t xml:space="preserve">ą </w:t>
      </w:r>
      <w:r>
        <w:rPr>
          <w:color w:val="000000"/>
          <w:sz w:val="24"/>
          <w:szCs w:val="24"/>
        </w:rPr>
        <w:t>prawo zgłosi</w:t>
      </w:r>
      <w:r>
        <w:rPr>
          <w:rFonts w:eastAsia="TimesNewRoman"/>
          <w:color w:val="000000"/>
          <w:sz w:val="24"/>
          <w:szCs w:val="24"/>
        </w:rPr>
        <w:t xml:space="preserve">ć </w:t>
      </w:r>
      <w:r>
        <w:rPr>
          <w:color w:val="000000"/>
          <w:sz w:val="24"/>
          <w:szCs w:val="24"/>
        </w:rPr>
        <w:t>Zamawiaj</w:t>
      </w:r>
      <w:r>
        <w:rPr>
          <w:rFonts w:eastAsia="TimesNewRoman"/>
          <w:color w:val="000000"/>
          <w:sz w:val="24"/>
          <w:szCs w:val="24"/>
        </w:rPr>
        <w:t>ą</w:t>
      </w:r>
      <w:r>
        <w:rPr>
          <w:color w:val="000000"/>
          <w:sz w:val="24"/>
          <w:szCs w:val="24"/>
        </w:rPr>
        <w:t>cemu zapotrzebowanie na zwi</w:t>
      </w:r>
      <w:r>
        <w:rPr>
          <w:rFonts w:eastAsia="TimesNewRoman"/>
          <w:color w:val="000000"/>
          <w:sz w:val="24"/>
          <w:szCs w:val="24"/>
        </w:rPr>
        <w:t>ę</w:t>
      </w:r>
      <w:r>
        <w:rPr>
          <w:color w:val="000000"/>
          <w:sz w:val="24"/>
          <w:szCs w:val="24"/>
        </w:rPr>
        <w:t>kszenie cz</w:t>
      </w:r>
      <w:r>
        <w:rPr>
          <w:rFonts w:eastAsia="TimesNewRoman"/>
          <w:color w:val="000000"/>
          <w:sz w:val="24"/>
          <w:szCs w:val="24"/>
        </w:rPr>
        <w:t>ę</w:t>
      </w:r>
      <w:r>
        <w:rPr>
          <w:color w:val="000000"/>
          <w:sz w:val="24"/>
          <w:szCs w:val="24"/>
        </w:rPr>
        <w:t>stotliwo</w:t>
      </w:r>
      <w:r>
        <w:rPr>
          <w:rFonts w:eastAsia="TimesNewRoman"/>
          <w:color w:val="000000"/>
          <w:sz w:val="24"/>
          <w:szCs w:val="24"/>
        </w:rPr>
        <w:t>ś</w:t>
      </w:r>
      <w:r>
        <w:rPr>
          <w:color w:val="000000"/>
          <w:sz w:val="24"/>
          <w:szCs w:val="24"/>
        </w:rPr>
        <w:t>ci odbioru niesegregowanych (zmieszanych) odpadów komunalnych w zwi</w:t>
      </w:r>
      <w:r>
        <w:rPr>
          <w:rFonts w:eastAsia="TimesNewRoman"/>
          <w:color w:val="000000"/>
          <w:sz w:val="24"/>
          <w:szCs w:val="24"/>
        </w:rPr>
        <w:t>ą</w:t>
      </w:r>
      <w:r>
        <w:rPr>
          <w:color w:val="000000"/>
          <w:sz w:val="24"/>
          <w:szCs w:val="24"/>
        </w:rPr>
        <w:t>zku z okresowym wzrostem ilo</w:t>
      </w:r>
      <w:r>
        <w:rPr>
          <w:rFonts w:eastAsia="TimesNewRoman"/>
          <w:color w:val="000000"/>
          <w:sz w:val="24"/>
          <w:szCs w:val="24"/>
        </w:rPr>
        <w:t>ś</w:t>
      </w:r>
      <w:r>
        <w:rPr>
          <w:color w:val="000000"/>
          <w:sz w:val="24"/>
          <w:szCs w:val="24"/>
        </w:rPr>
        <w:t>ci wytwarzanych w tym czasie odpadów. Zmiany zgłaszane przez wła</w:t>
      </w:r>
      <w:r>
        <w:rPr>
          <w:rFonts w:eastAsia="TimesNewRoman"/>
          <w:color w:val="000000"/>
          <w:sz w:val="24"/>
          <w:szCs w:val="24"/>
        </w:rPr>
        <w:t>ś</w:t>
      </w:r>
      <w:r>
        <w:rPr>
          <w:color w:val="000000"/>
          <w:sz w:val="24"/>
          <w:szCs w:val="24"/>
        </w:rPr>
        <w:t>cicieli nieruchomo</w:t>
      </w:r>
      <w:r>
        <w:rPr>
          <w:rFonts w:eastAsia="TimesNewRoman"/>
          <w:color w:val="000000"/>
          <w:sz w:val="24"/>
          <w:szCs w:val="24"/>
        </w:rPr>
        <w:t>ś</w:t>
      </w:r>
      <w:r>
        <w:rPr>
          <w:color w:val="000000"/>
          <w:sz w:val="24"/>
          <w:szCs w:val="24"/>
        </w:rPr>
        <w:t>ci Wykonawca zobowi</w:t>
      </w:r>
      <w:r>
        <w:rPr>
          <w:rFonts w:eastAsia="TimesNewRoman"/>
          <w:color w:val="000000"/>
          <w:sz w:val="24"/>
          <w:szCs w:val="24"/>
        </w:rPr>
        <w:t>ą</w:t>
      </w:r>
      <w:r>
        <w:rPr>
          <w:color w:val="000000"/>
          <w:sz w:val="24"/>
          <w:szCs w:val="24"/>
        </w:rPr>
        <w:t>zany jest wprowadzi</w:t>
      </w:r>
      <w:r>
        <w:rPr>
          <w:rFonts w:eastAsia="TimesNewRoman"/>
          <w:color w:val="000000"/>
          <w:sz w:val="24"/>
          <w:szCs w:val="24"/>
        </w:rPr>
        <w:t xml:space="preserve">ć </w:t>
      </w:r>
      <w:r>
        <w:rPr>
          <w:color w:val="000000"/>
          <w:sz w:val="24"/>
          <w:szCs w:val="24"/>
        </w:rPr>
        <w:t xml:space="preserve">do harmonogramu odbierania odpadów komunalnych sporządzonego na podstawie </w:t>
      </w:r>
      <w:r>
        <w:rPr>
          <w:b/>
          <w:bCs/>
          <w:color w:val="000000"/>
          <w:sz w:val="24"/>
          <w:szCs w:val="24"/>
        </w:rPr>
        <w:t>BN i ZBN.</w:t>
      </w:r>
    </w:p>
    <w:p>
      <w:pPr>
        <w:pStyle w:val="ListParagraph"/>
        <w:numPr>
          <w:ilvl w:val="0"/>
          <w:numId w:val="33"/>
        </w:numPr>
        <w:spacing w:lineRule="auto" w:line="276" w:before="0" w:after="0"/>
        <w:jc w:val="both"/>
        <w:rPr>
          <w:rFonts w:cs="Calibri" w:cstheme="minorHAnsi"/>
          <w:sz w:val="24"/>
          <w:szCs w:val="24"/>
        </w:rPr>
      </w:pPr>
      <w:r>
        <w:rPr>
          <w:b/>
          <w:bCs/>
          <w:color w:val="000000"/>
          <w:sz w:val="24"/>
          <w:szCs w:val="24"/>
        </w:rPr>
        <w:t>Bioodpadach</w:t>
      </w:r>
      <w:r>
        <w:rPr>
          <w:color w:val="000000"/>
          <w:sz w:val="24"/>
          <w:szCs w:val="24"/>
        </w:rPr>
        <w:t xml:space="preserve"> - przez które należy rozumieć odpady ulegające biodegradacji odpady z ogrodów i parków, odpady spożywcze i kuchenne z gospodarstw domowych oraz z nieruchmości niezamieszkałych, gdzie odpady te powstały w związku z bytowaniem człowieka. Do bioodpadów pochodzenia kamunalnego nie zalicza się odpadów z  gastronomii, zakładów zbiorowego żywienia, jednostek handlu detalicznego, a także porównywalne odpady z zakładów produkujących lub wprowadzających do obrotu żywność,</w:t>
      </w:r>
    </w:p>
    <w:p>
      <w:pPr>
        <w:pStyle w:val="ListParagraph"/>
        <w:numPr>
          <w:ilvl w:val="0"/>
          <w:numId w:val="33"/>
        </w:numPr>
        <w:spacing w:lineRule="auto" w:line="276" w:before="0" w:after="0"/>
        <w:jc w:val="both"/>
        <w:rPr>
          <w:rFonts w:cs="Calibri" w:cstheme="minorHAnsi"/>
          <w:sz w:val="24"/>
          <w:szCs w:val="24"/>
        </w:rPr>
      </w:pPr>
      <w:r>
        <w:rPr>
          <w:b/>
          <w:bCs/>
          <w:color w:val="000000"/>
          <w:sz w:val="24"/>
          <w:szCs w:val="24"/>
        </w:rPr>
        <w:t xml:space="preserve">Niesegregowane (zmieszane) odpady komunalne </w:t>
      </w:r>
      <w:r>
        <w:rPr>
          <w:rFonts w:cs="Calibri" w:cstheme="minorHAnsi"/>
          <w:sz w:val="24"/>
          <w:szCs w:val="24"/>
        </w:rPr>
        <w:t xml:space="preserve">– należy przez to rozumieć </w:t>
      </w:r>
      <w:r>
        <w:rPr>
          <w:color w:val="000000"/>
          <w:sz w:val="24"/>
          <w:szCs w:val="24"/>
        </w:rPr>
        <w:t>pozostałości po segregacji, w szczególności odpady z mięsa, kości, gotowane resztki jedzenia, środki higieniczne, ceramika, płaskie szkło w niewielkich ilościach, worki z odkurzaczy oraz inne odpady, które ze względu na specyfikę nie mogą być umieszczone w pojemnikach lub workach przeznaczonych do selektywnego zbierania pozostałych frakcji odpadów lub należą do innej grupy odpadów w szczególności zużytego sprzętu elektrycznego lub elektronicznego, odpadów poremontowych lub budowlanych, odpadów wielkogabarytowych.</w:t>
      </w:r>
    </w:p>
    <w:p>
      <w:pPr>
        <w:pStyle w:val="ListParagraph"/>
        <w:numPr>
          <w:ilvl w:val="0"/>
          <w:numId w:val="33"/>
        </w:numPr>
        <w:spacing w:lineRule="auto" w:line="276" w:before="0" w:after="0"/>
        <w:jc w:val="both"/>
        <w:rPr>
          <w:rFonts w:cs="Calibri" w:cstheme="minorHAnsi"/>
          <w:sz w:val="24"/>
          <w:szCs w:val="24"/>
        </w:rPr>
      </w:pPr>
      <w:r>
        <w:rPr>
          <w:rFonts w:cs="Calibri" w:cstheme="minorHAnsi"/>
          <w:b/>
          <w:bCs/>
          <w:sz w:val="24"/>
          <w:szCs w:val="24"/>
        </w:rPr>
        <w:t>Global Positioning System</w:t>
      </w:r>
      <w:r>
        <w:rPr>
          <w:rFonts w:cs="Calibri" w:cstheme="minorHAnsi"/>
          <w:sz w:val="24"/>
          <w:szCs w:val="24"/>
        </w:rPr>
        <w:t xml:space="preserve"> (</w:t>
      </w:r>
      <w:r>
        <w:rPr>
          <w:rFonts w:cs="Calibri" w:cstheme="minorHAnsi"/>
          <w:b/>
          <w:bCs/>
          <w:sz w:val="24"/>
          <w:szCs w:val="24"/>
        </w:rPr>
        <w:t>GPS)</w:t>
      </w:r>
      <w:r>
        <w:rPr>
          <w:rFonts w:cs="Calibri" w:cstheme="minorHAnsi"/>
          <w:sz w:val="24"/>
          <w:szCs w:val="24"/>
        </w:rPr>
        <w:t xml:space="preserve"> - należy przez to rozumieć monitoring bazujący na systemie pozycjonowania satelitarnego, umożliwiający trwałe zapisywanie, przechowywanie i odczytywanie danych o położeniu pojazdu i miejscach postoju,</w:t>
      </w:r>
    </w:p>
    <w:p>
      <w:pPr>
        <w:pStyle w:val="ListParagraph"/>
        <w:numPr>
          <w:ilvl w:val="0"/>
          <w:numId w:val="33"/>
        </w:numPr>
        <w:spacing w:lineRule="auto" w:line="276" w:before="0" w:after="0"/>
        <w:jc w:val="both"/>
        <w:rPr>
          <w:rFonts w:cs="Calibri" w:cstheme="minorHAnsi"/>
          <w:sz w:val="24"/>
          <w:szCs w:val="24"/>
        </w:rPr>
      </w:pPr>
      <w:r>
        <w:rPr>
          <w:rFonts w:cs="Calibri" w:cstheme="minorHAnsi"/>
          <w:b/>
          <w:bCs/>
          <w:sz w:val="24"/>
          <w:szCs w:val="24"/>
        </w:rPr>
        <w:t>Terminal</w:t>
      </w:r>
      <w:r>
        <w:rPr>
          <w:rFonts w:cs="Calibri" w:cstheme="minorHAnsi"/>
          <w:sz w:val="24"/>
          <w:szCs w:val="24"/>
        </w:rPr>
        <w:t xml:space="preserve"> – urządzenie przeznaczone do ręcznego wprowadzania na elektronicznej trasie (trasówce) przejazdu pojazdów informacji o miejscu, ilości odebranych odpadów oraz innych informacji wskazanych przez Zamawiającego. </w:t>
      </w:r>
    </w:p>
    <w:p>
      <w:pPr>
        <w:pStyle w:val="Nagwek2"/>
        <w:numPr>
          <w:ilvl w:val="1"/>
          <w:numId w:val="8"/>
        </w:numPr>
        <w:spacing w:lineRule="auto" w:line="276"/>
        <w:rPr>
          <w:rFonts w:ascii="Calibri" w:hAnsi="Calibri" w:cs="Calibri" w:asciiTheme="minorHAnsi" w:cstheme="minorHAnsi" w:hAnsiTheme="minorHAnsi"/>
          <w:lang w:eastAsia="pl-PL"/>
        </w:rPr>
      </w:pPr>
      <w:bookmarkStart w:id="4" w:name="_Toc32308462"/>
      <w:r>
        <w:rPr>
          <w:rFonts w:cs="Calibri" w:ascii="Calibri" w:hAnsi="Calibri" w:asciiTheme="minorHAnsi" w:cstheme="minorHAnsi" w:hAnsiTheme="minorHAnsi"/>
          <w:lang w:eastAsia="pl-PL"/>
        </w:rPr>
        <w:t>Podział przedmiotu zamówienia oraz dane dotyczące części zamówienia</w:t>
      </w:r>
      <w:bookmarkEnd w:id="4"/>
      <w:r>
        <w:rPr>
          <w:rFonts w:cs="Calibri" w:ascii="Calibri" w:hAnsi="Calibri" w:asciiTheme="minorHAnsi" w:cstheme="minorHAnsi" w:hAnsiTheme="minorHAnsi"/>
          <w:lang w:eastAsia="pl-PL"/>
        </w:rPr>
        <w:t xml:space="preserve"> </w:t>
      </w:r>
    </w:p>
    <w:p>
      <w:pPr>
        <w:pStyle w:val="Normal"/>
        <w:rPr>
          <w:sz w:val="24"/>
          <w:szCs w:val="24"/>
        </w:rPr>
      </w:pPr>
      <w:r>
        <w:rPr>
          <w:color w:val="000000"/>
          <w:sz w:val="24"/>
          <w:szCs w:val="24"/>
        </w:rPr>
        <w:t>Przedmiot zamówienia został podzielony na cz</w:t>
      </w:r>
      <w:r>
        <w:rPr>
          <w:rFonts w:eastAsia="TimesNewRoman"/>
          <w:color w:val="000000"/>
          <w:sz w:val="24"/>
          <w:szCs w:val="24"/>
        </w:rPr>
        <w:t>ęś</w:t>
      </w:r>
      <w:r>
        <w:rPr>
          <w:color w:val="000000"/>
          <w:sz w:val="24"/>
          <w:szCs w:val="24"/>
        </w:rPr>
        <w:t>ci, które odpowiadaj</w:t>
      </w:r>
      <w:r>
        <w:rPr>
          <w:rFonts w:eastAsia="TimesNewRoman"/>
          <w:color w:val="000000"/>
          <w:sz w:val="24"/>
          <w:szCs w:val="24"/>
        </w:rPr>
        <w:t xml:space="preserve">ą </w:t>
      </w:r>
      <w:r>
        <w:rPr>
          <w:color w:val="000000"/>
          <w:sz w:val="24"/>
          <w:szCs w:val="24"/>
        </w:rPr>
        <w:t>poszczególnym sektorom:</w:t>
      </w:r>
    </w:p>
    <w:p>
      <w:pPr>
        <w:pStyle w:val="Normal"/>
        <w:jc w:val="both"/>
        <w:rPr>
          <w:sz w:val="24"/>
          <w:szCs w:val="24"/>
        </w:rPr>
      </w:pPr>
      <w:r>
        <w:rPr>
          <w:b/>
          <w:color w:val="000000"/>
          <w:sz w:val="24"/>
          <w:szCs w:val="24"/>
        </w:rPr>
        <w:t>1) cz</w:t>
      </w:r>
      <w:r>
        <w:rPr>
          <w:rFonts w:eastAsia="TimesNewRoman"/>
          <w:b/>
          <w:color w:val="000000"/>
          <w:sz w:val="24"/>
          <w:szCs w:val="24"/>
        </w:rPr>
        <w:t xml:space="preserve">ęść </w:t>
      </w:r>
      <w:r>
        <w:rPr>
          <w:b/>
          <w:color w:val="000000"/>
          <w:sz w:val="24"/>
          <w:szCs w:val="24"/>
        </w:rPr>
        <w:t>I</w:t>
      </w:r>
      <w:r>
        <w:rPr>
          <w:color w:val="000000"/>
          <w:sz w:val="24"/>
          <w:szCs w:val="24"/>
        </w:rPr>
        <w:t xml:space="preserve"> – odbiór odpadów komunalnych z nieruchomo</w:t>
      </w:r>
      <w:r>
        <w:rPr>
          <w:rFonts w:eastAsia="TimesNewRoman"/>
          <w:color w:val="000000"/>
          <w:sz w:val="24"/>
          <w:szCs w:val="24"/>
        </w:rPr>
        <w:t>ś</w:t>
      </w:r>
      <w:r>
        <w:rPr>
          <w:color w:val="000000"/>
          <w:sz w:val="24"/>
          <w:szCs w:val="24"/>
        </w:rPr>
        <w:t xml:space="preserve">ci położonych na terenie </w:t>
      </w:r>
      <w:r>
        <w:rPr>
          <w:b/>
          <w:color w:val="000000"/>
          <w:sz w:val="24"/>
          <w:szCs w:val="24"/>
        </w:rPr>
        <w:t>sektora nr I</w:t>
      </w:r>
      <w:r>
        <w:rPr>
          <w:color w:val="000000"/>
          <w:sz w:val="24"/>
          <w:szCs w:val="24"/>
        </w:rPr>
        <w:t>, obejmujący ulice: 3 Maja, 5 Marca, 700 Lecia, Armii Krajowej, Bankową, Bartosza Głowackiego, Batalionów Chłopskich, Blacharską, Brzozową, Cypriana Kamila Norwida, Dębową, Dworcową, Fabryczną, Gen. Józefa Bema, Gen. Józefa Wybickiego, Gen. Leopolda Okulickiego, Gen. Władysława Sikorskiego, Jana Kilińskiego, Jarosława Dąbrowskiego, Jesionową, Jodłową, Kard. Stefana Wyszyńskiego, Kazimierza Wielkiego, Kosynierów, Kościelna, Kowalską, Leśną, Lipową, Luboszan, Ludwika Waryńskiego, Lutyków, Macieja Rataja, Marszałka Józefa Piłsudskiego, Monte Cassino, Obodrytów, Osiedlową, Plac Ofiar Katynia, Plac Szarych Szeregów, Plac Wolności, Pocztową, Promenady, Racławicką, Romualda Traugutta, Rtm. W. Pileckiego, Sądową, Słoneczną, Stanisława Rzeszowskiego, Stanisława Staszica, Stefana Czarnieckiego, Stefana Grota-Roweckiego, Stolarską, Szkolną, Świerkową, Tadeusza Kościuszki, Teodora Roosevelta, Topolową Warszawską, Wiejską, Wileńską, Wojska Polskiego, Zamkową, Zieloną i kolonię Smużyny oraz sołectwa: Błotno, Boguszyce, Brzozowo, Czermnica, Dąbrowa, Glicko, Grabin, Karsk, Lestkowo, Łęgno, Miętno, Olchowo, Orzechowo, Orzesze, Sikorki, Strzelewo, Szczytniki, Świerczewo, Trzechel, Wierzchy, Wojcieszyn, Wołowiec, Żabowo.</w:t>
      </w:r>
    </w:p>
    <w:p>
      <w:pPr>
        <w:pStyle w:val="Normal"/>
        <w:jc w:val="both"/>
        <w:rPr>
          <w:b/>
          <w:b/>
          <w:color w:val="000000"/>
          <w:sz w:val="24"/>
          <w:szCs w:val="24"/>
        </w:rPr>
      </w:pPr>
      <w:r>
        <w:rPr>
          <w:b/>
          <w:color w:val="000000"/>
          <w:sz w:val="24"/>
          <w:szCs w:val="24"/>
        </w:rPr>
      </w:r>
    </w:p>
    <w:p>
      <w:pPr>
        <w:pStyle w:val="Normal"/>
        <w:jc w:val="both"/>
        <w:rPr>
          <w:sz w:val="24"/>
          <w:szCs w:val="24"/>
        </w:rPr>
      </w:pPr>
      <w:r>
        <w:rPr>
          <w:b/>
          <w:color w:val="000000"/>
          <w:sz w:val="24"/>
          <w:szCs w:val="24"/>
        </w:rPr>
        <w:t>2) cz</w:t>
      </w:r>
      <w:r>
        <w:rPr>
          <w:rFonts w:eastAsia="TimesNewRoman"/>
          <w:b/>
          <w:color w:val="000000"/>
          <w:sz w:val="24"/>
          <w:szCs w:val="24"/>
        </w:rPr>
        <w:t xml:space="preserve">ęść </w:t>
      </w:r>
      <w:r>
        <w:rPr>
          <w:b/>
          <w:color w:val="000000"/>
          <w:sz w:val="24"/>
          <w:szCs w:val="24"/>
        </w:rPr>
        <w:t>II</w:t>
      </w:r>
      <w:r>
        <w:rPr>
          <w:color w:val="000000"/>
          <w:sz w:val="24"/>
          <w:szCs w:val="24"/>
        </w:rPr>
        <w:t xml:space="preserve"> – odbiór  odpadów komunalnych z nieruchomo</w:t>
      </w:r>
      <w:r>
        <w:rPr>
          <w:rFonts w:eastAsia="TimesNewRoman"/>
          <w:color w:val="000000"/>
          <w:sz w:val="24"/>
          <w:szCs w:val="24"/>
        </w:rPr>
        <w:t>ś</w:t>
      </w:r>
      <w:r>
        <w:rPr>
          <w:color w:val="000000"/>
          <w:sz w:val="24"/>
          <w:szCs w:val="24"/>
        </w:rPr>
        <w:t xml:space="preserve">ci położonych na terenie </w:t>
      </w:r>
      <w:r>
        <w:rPr>
          <w:b/>
          <w:color w:val="000000"/>
          <w:sz w:val="24"/>
          <w:szCs w:val="24"/>
        </w:rPr>
        <w:t>sektora nr II,</w:t>
      </w:r>
      <w:r>
        <w:rPr>
          <w:color w:val="000000"/>
          <w:sz w:val="24"/>
          <w:szCs w:val="24"/>
        </w:rPr>
        <w:t xml:space="preserve"> obejmujący ulice: 15 Lutego, Adama Asnyka, Adama Mickiewicza, Bohaterów Warszawy, Cmentarną, Górną, Gryfitów, Henryka Sienkiewicza, Jana Kasprowicza, Jana Kochanowskiego, Jana Pawła II, Juliusza Słowackiego, Krótką, Księcia Józefa Poniatowskiego, Księcia Racibora I, Kwietniową, Łąkową, Magazynową, Mikołaja Reja, Młynarską, Nadtorową, Ogrodową, Polną, Radosława, Stefana Żeromskiego, Światowida, Wartcką, Władysława Reymonta, Zaciszną i kolonię Pustać oraz sołectwa: Długołęka, Jarchlino, Konarzewo, Krasnołęka, Kulice, Maszkowo, Osowo, Ostrzyca, Sąpolnica, Słajsino, Wierzbięcin, Wyszomierz, Żabówko. </w:t>
      </w:r>
    </w:p>
    <w:p>
      <w:pPr>
        <w:pStyle w:val="Caption"/>
        <w:keepNext/>
        <w:rPr/>
      </w:pPr>
      <w:bookmarkStart w:id="5" w:name="_Toc32308501"/>
      <w:r>
        <w:rPr/>
        <w:t xml:space="preserve">Tabela </w:t>
      </w:r>
      <w:r>
        <w:rPr/>
        <w:fldChar w:fldCharType="begin"/>
      </w:r>
      <w:r>
        <w:instrText> SEQ Tabela \* ARABIC </w:instrText>
      </w:r>
      <w:r>
        <w:fldChar w:fldCharType="separate"/>
      </w:r>
      <w:r>
        <w:t>1</w:t>
      </w:r>
      <w:r>
        <w:fldChar w:fldCharType="end"/>
      </w:r>
      <w:bookmarkEnd w:id="5"/>
      <w:r>
        <w:rPr/>
        <w:t>. Sektor I – wykaz ulic i liczba mieszkańców</w:t>
      </w:r>
    </w:p>
    <w:tbl>
      <w:tblPr>
        <w:tblW w:w="4650" w:type="dxa"/>
        <w:jc w:val="left"/>
        <w:tblInd w:w="-1"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70" w:type="dxa"/>
        </w:tblCellMar>
        <w:tblLook w:firstRow="1" w:noVBand="0" w:lastRow="0" w:firstColumn="0" w:lastColumn="0" w:noHBand="0" w:val="0020"/>
      </w:tblPr>
      <w:tblGrid>
        <w:gridCol w:w="471"/>
        <w:gridCol w:w="2796"/>
        <w:gridCol w:w="1383"/>
      </w:tblGrid>
      <w:tr>
        <w:trPr>
          <w:tblHeader w:val="true"/>
          <w:trHeight w:val="680" w:hRule="atLeast"/>
        </w:trPr>
        <w:tc>
          <w:tcPr>
            <w:tcW w:w="471"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Lp.</w:t>
            </w:r>
          </w:p>
        </w:tc>
        <w:tc>
          <w:tcPr>
            <w:tcW w:w="2796"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Ulica</w:t>
            </w:r>
          </w:p>
        </w:tc>
        <w:tc>
          <w:tcPr>
            <w:tcW w:w="13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Liczba mieszkańców</w:t>
            </w:r>
          </w:p>
        </w:tc>
      </w:tr>
      <w:tr>
        <w:trPr>
          <w:trHeight w:val="23" w:hRule="exact"/>
        </w:trPr>
        <w:tc>
          <w:tcPr>
            <w:tcW w:w="471"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796"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13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snapToGrid w:val="false"/>
              <w:spacing w:before="0" w:after="160"/>
              <w:jc w:val="right"/>
              <w:rPr>
                <w:rFonts w:eastAsia="Times New Roman"/>
                <w:color w:val="000000"/>
                <w:sz w:val="20"/>
                <w:szCs w:val="20"/>
                <w:lang w:eastAsia="pl-PL"/>
              </w:rPr>
            </w:pPr>
            <w:r>
              <w:rPr>
                <w:rFonts w:eastAsia="Times New Roman"/>
                <w:color w:val="000000"/>
                <w:sz w:val="20"/>
                <w:szCs w:val="20"/>
                <w:lang w:eastAsia="pl-PL"/>
              </w:rPr>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3 Maja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601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5 Marca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213</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700 Lecia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443</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Armii Krajowej</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483</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Bankowa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221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6</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Bartosza Głowackiego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27</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7</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Batalionów Chłopskich</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26</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8</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Blacharska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9</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Brzozowa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24</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10</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Cypriana Kamila Norwida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11</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Dębowa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12</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Dworcowa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13</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Fabryczna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14</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Gen. Józefa Bema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985</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15</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Gen. Józefa Wybickiego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16</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Gen. Leopolda Okulickiego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17</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Gen. Władysława Sikorskiego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18</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Jana Kilińskiego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151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19</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Jarosława Dąbrowskiego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56</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20</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Jesionowa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29</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21</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Jodłowa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14</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22</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Kard. Stefana Wyszyńskiego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197</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23</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Kazimierza Wielkiego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24</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Kosynierów</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34</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25</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Kościelna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26</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Kowalska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202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27</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Leśna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633</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28</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Lipowa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29</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Luboszan</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180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30</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Ludwika Waryńskiego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299</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31</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Lutyków</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27</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32</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Macieja Rataja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48</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33</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Marsz. Józefa Piłsudskiego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134</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34</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Monte Cassino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63</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35</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Obodrytów</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36</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Osiedlowa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109</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37</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Plac Ofiar Katynia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38</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Plac Szarych Szeregów</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39</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Plac Wolności</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151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40</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Pocztowa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23</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41</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Promenada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66</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42</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Racławicka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15</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43</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Romualda Traugutta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82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sz w:val="18"/>
                <w:szCs w:val="18"/>
              </w:rPr>
              <w:t>44</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sz w:val="18"/>
                <w:szCs w:val="18"/>
              </w:rPr>
              <w:t>Rtm. W. Pileckiego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sz w:val="20"/>
                <w:szCs w:val="20"/>
              </w:rPr>
              <w:t>116</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45</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Sądowa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sz w:val="18"/>
                <w:szCs w:val="18"/>
              </w:rPr>
              <w:t>46</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sz w:val="18"/>
                <w:szCs w:val="18"/>
              </w:rPr>
              <w:t>Słoneczna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sz w:val="20"/>
                <w:szCs w:val="20"/>
              </w:rPr>
              <w:t>45</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47</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Smużyny</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171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48</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Stanisława Rzeszowskiego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49</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Stanisława Staszica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16</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50</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Stefana Czarnieckiego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92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51</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Stefana Grota – Roweckiego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119</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52</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Stolarska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53</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Szkolna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7</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54</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Świerkowa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30</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55</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Tadeusza Kościuszki</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317</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56</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Teodora Roosevelta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147</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sz w:val="18"/>
                <w:szCs w:val="18"/>
              </w:rPr>
              <w:t>57</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sz w:val="18"/>
                <w:szCs w:val="18"/>
              </w:rPr>
              <w:t>Topolowa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sz w:val="20"/>
                <w:szCs w:val="20"/>
              </w:rPr>
              <w:t>21</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58</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Warszawska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606</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59</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Wiejska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333</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60</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Wileńska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67</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61</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Wojska Polskiego</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529</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62</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Zamkowa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662</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63</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Zielona</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235</w:t>
            </w:r>
          </w:p>
        </w:tc>
      </w:tr>
      <w:tr>
        <w:trPr>
          <w:trHeight w:val="284" w:hRule="atLeast"/>
        </w:trPr>
        <w:tc>
          <w:tcPr>
            <w:tcW w:w="47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spacing w:before="0" w:after="160"/>
              <w:jc w:val="center"/>
              <w:rPr/>
            </w:pPr>
            <w:r>
              <w:rPr>
                <w:rFonts w:eastAsia="Times New Roman"/>
                <w:b/>
                <w:bCs/>
                <w:color w:val="000000"/>
                <w:sz w:val="20"/>
                <w:szCs w:val="20"/>
                <w:lang w:eastAsia="pl-PL"/>
              </w:rPr>
              <w:t> </w:t>
            </w:r>
          </w:p>
        </w:tc>
        <w:tc>
          <w:tcPr>
            <w:tcW w:w="279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b/>
                <w:bCs/>
                <w:color w:val="000000"/>
                <w:sz w:val="20"/>
                <w:szCs w:val="20"/>
                <w:lang w:eastAsia="pl-PL"/>
              </w:rPr>
              <w:t>Łącznie</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snapToGrid w:val="false"/>
              <w:spacing w:before="0" w:after="160"/>
              <w:jc w:val="right"/>
              <w:rPr>
                <w:b/>
                <w:b/>
                <w:bCs/>
              </w:rPr>
            </w:pPr>
            <w:r>
              <w:rPr>
                <w:b/>
                <w:bCs/>
              </w:rPr>
              <w:t>9363</w:t>
            </w:r>
          </w:p>
        </w:tc>
      </w:tr>
    </w:tbl>
    <w:p>
      <w:pPr>
        <w:pStyle w:val="Caption"/>
        <w:keepNext/>
        <w:rPr/>
      </w:pPr>
      <w:r>
        <w:rPr/>
      </w:r>
    </w:p>
    <w:p>
      <w:pPr>
        <w:pStyle w:val="Caption"/>
        <w:keepNext/>
        <w:rPr/>
      </w:pPr>
      <w:bookmarkStart w:id="6" w:name="_Toc32308502"/>
      <w:r>
        <w:rPr/>
        <w:t xml:space="preserve">Tabela </w:t>
      </w:r>
      <w:r>
        <w:rPr/>
        <w:fldChar w:fldCharType="begin"/>
      </w:r>
      <w:r>
        <w:instrText> SEQ Tabela \* ARABIC </w:instrText>
      </w:r>
      <w:r>
        <w:fldChar w:fldCharType="separate"/>
      </w:r>
      <w:r>
        <w:t>2</w:t>
      </w:r>
      <w:r>
        <w:fldChar w:fldCharType="end"/>
      </w:r>
      <w:bookmarkEnd w:id="6"/>
      <w:r>
        <w:rPr/>
        <w:t>. Sektor I – Wykaz sołectw wraz z miejscowościami i liczba mieszkańców</w:t>
      </w:r>
    </w:p>
    <w:tbl>
      <w:tblPr>
        <w:tblW w:w="5040" w:type="dxa"/>
        <w:jc w:val="left"/>
        <w:tblInd w:w="-1"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70" w:type="dxa"/>
        </w:tblCellMar>
        <w:tblLook w:firstRow="0" w:noVBand="0" w:lastRow="0" w:firstColumn="0" w:lastColumn="0" w:noHBand="0" w:val="0000"/>
      </w:tblPr>
      <w:tblGrid>
        <w:gridCol w:w="434"/>
        <w:gridCol w:w="1262"/>
        <w:gridCol w:w="2045"/>
        <w:gridCol w:w="1298"/>
      </w:tblGrid>
      <w:tr>
        <w:trPr>
          <w:tblHeader w:val="true"/>
          <w:trHeight w:val="737"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Lp.</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Sołectwo</w:t>
            </w:r>
          </w:p>
        </w:tc>
        <w:tc>
          <w:tcPr>
            <w:tcW w:w="2045"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Miejscowość</w:t>
            </w:r>
          </w:p>
        </w:tc>
        <w:tc>
          <w:tcPr>
            <w:tcW w:w="12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Liczba mieszkańców</w:t>
            </w:r>
          </w:p>
        </w:tc>
      </w:tr>
      <w:tr>
        <w:trPr>
          <w:trHeight w:val="23" w:hRule="exact"/>
        </w:trPr>
        <w:tc>
          <w:tcPr>
            <w:tcW w:w="434"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12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snapToGrid w:val="false"/>
              <w:spacing w:before="0" w:after="160"/>
              <w:jc w:val="right"/>
              <w:rPr>
                <w:rFonts w:eastAsia="Times New Roman"/>
                <w:color w:val="000000"/>
                <w:sz w:val="20"/>
                <w:szCs w:val="20"/>
                <w:lang w:eastAsia="pl-PL"/>
              </w:rPr>
            </w:pPr>
            <w:r>
              <w:rPr>
                <w:rFonts w:eastAsia="Times New Roman"/>
                <w:color w:val="000000"/>
                <w:sz w:val="20"/>
                <w:szCs w:val="20"/>
                <w:lang w:eastAsia="pl-PL"/>
              </w:rPr>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Błotno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Błotno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271</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Błotny Młyn</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33</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Dobroszyn</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Zakłodzie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13</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Miodne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Boguszyce</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Boguszyce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115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Brzozowo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Brzozowo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76</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Czermnica</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Czermnica</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209</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jc w:val="center"/>
              <w:rPr/>
            </w:pPr>
            <w:r>
              <w:rPr>
                <w:rFonts w:eastAsia="Times New Roman"/>
                <w:color w:val="000000"/>
                <w:sz w:val="20"/>
                <w:szCs w:val="20"/>
                <w:lang w:eastAsia="pl-PL"/>
              </w:rPr>
              <w:t>5</w:t>
            </w:r>
          </w:p>
          <w:p>
            <w:pPr>
              <w:pStyle w:val="Normal"/>
              <w:spacing w:before="0" w:after="160"/>
              <w:rPr>
                <w:rFonts w:eastAsia="Times New Roman"/>
                <w:color w:val="000000"/>
                <w:sz w:val="20"/>
                <w:szCs w:val="20"/>
                <w:lang w:eastAsia="pl-PL"/>
              </w:rPr>
            </w:pPr>
            <w:r>
              <w:rPr>
                <w:rFonts w:eastAsia="Times New Roman"/>
                <w:color w:val="000000"/>
                <w:sz w:val="20"/>
                <w:szCs w:val="20"/>
                <w:lang w:eastAsia="pl-PL"/>
              </w:rPr>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lineRule="auto" w:line="259"/>
              <w:rPr/>
            </w:pPr>
            <w:r>
              <w:rPr>
                <w:rFonts w:eastAsia="Times New Roman"/>
                <w:color w:val="000000"/>
                <w:sz w:val="20"/>
                <w:szCs w:val="20"/>
                <w:lang w:eastAsia="pl-PL"/>
              </w:rPr>
              <w:t>Dąbrowa</w:t>
            </w:r>
          </w:p>
          <w:p>
            <w:pPr>
              <w:pStyle w:val="Normal"/>
              <w:widowControl/>
              <w:bidi w:val="0"/>
              <w:spacing w:lineRule="auto" w:line="259" w:before="0" w:after="160"/>
              <w:jc w:val="left"/>
              <w:rPr/>
            </w:pPr>
            <w:r>
              <w:rPr>
                <w:rFonts w:eastAsia="Times New Roman"/>
                <w:color w:val="000000"/>
                <w:sz w:val="20"/>
                <w:szCs w:val="20"/>
                <w:lang w:eastAsia="pl-PL"/>
              </w:rPr>
              <w:t>Nowogardzka</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Dąbrowa Nowogardzka</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253</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Ogorzele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28</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Olszyca</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9</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Wierzchęcino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20</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6</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Glicko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Glicko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50</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7</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Grabin</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Grabin</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142</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Ogary</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Bochlin</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18</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Ptaszkowo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8</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Karsk</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Karsk</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319</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Warnkowo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99</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9</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Lestkowo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Lestkowo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79</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Drzysław</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10</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Łęgno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Łegno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86</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11</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Miętno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Miętno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196</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Otręby</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26</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Zbyszewice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12</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Olchowo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Gardna</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32</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Olchowo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229</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13</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Orzechowo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Orzechowo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142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14</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Orzesze</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Orzesze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15</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Sikorki</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Sikorki</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193</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16</w:t>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Strzelewo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Płotkowo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Strzelewo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306</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Suchy Las</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jc w:val="center"/>
              <w:rPr/>
            </w:pPr>
            <w:r>
              <w:rPr>
                <w:rFonts w:eastAsia="Times New Roman"/>
                <w:color w:val="000000"/>
                <w:sz w:val="20"/>
                <w:szCs w:val="20"/>
                <w:lang w:eastAsia="pl-PL"/>
              </w:rPr>
              <w:t>17</w:t>
            </w:r>
          </w:p>
          <w:p>
            <w:pPr>
              <w:pStyle w:val="Normal"/>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rPr/>
            </w:pPr>
            <w:r>
              <w:rPr>
                <w:rFonts w:eastAsia="Times New Roman"/>
                <w:color w:val="000000"/>
                <w:sz w:val="20"/>
                <w:szCs w:val="20"/>
                <w:lang w:eastAsia="pl-PL"/>
              </w:rPr>
              <w:t>Szczytniki</w:t>
            </w:r>
          </w:p>
          <w:p>
            <w:pPr>
              <w:pStyle w:val="Normal"/>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Szczytniki</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120</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Zagórz</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18</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Świerczewo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Świerczewo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233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19</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Trzechel</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Trzechel</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203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20</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Wierzchy</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Wierzchy</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83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21</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Wojcieszyn</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Wojcieszyn</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227</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jc w:val="center"/>
              <w:rPr/>
            </w:pPr>
            <w:r>
              <w:rPr>
                <w:rFonts w:eastAsia="Times New Roman"/>
                <w:color w:val="000000"/>
                <w:sz w:val="20"/>
                <w:szCs w:val="20"/>
                <w:lang w:eastAsia="pl-PL"/>
              </w:rPr>
              <w:t>22</w:t>
            </w:r>
          </w:p>
          <w:p>
            <w:pPr>
              <w:pStyle w:val="Normal"/>
              <w:jc w:val="center"/>
              <w:rPr>
                <w:rFonts w:eastAsia="Times New Roman"/>
                <w:color w:val="000000"/>
                <w:sz w:val="20"/>
                <w:szCs w:val="20"/>
                <w:lang w:eastAsia="pl-PL"/>
              </w:rPr>
            </w:pPr>
            <w:r>
              <w:rPr>
                <w:rFonts w:eastAsia="Times New Roman"/>
                <w:color w:val="000000"/>
                <w:sz w:val="20"/>
                <w:szCs w:val="20"/>
                <w:lang w:eastAsia="pl-PL"/>
              </w:rPr>
            </w:r>
          </w:p>
          <w:p>
            <w:pPr>
              <w:pStyle w:val="Normal"/>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rPr/>
            </w:pPr>
            <w:r>
              <w:rPr>
                <w:rFonts w:eastAsia="Times New Roman"/>
                <w:color w:val="000000"/>
                <w:sz w:val="20"/>
                <w:szCs w:val="20"/>
                <w:lang w:eastAsia="pl-PL"/>
              </w:rPr>
              <w:t>Wołowiec</w:t>
            </w:r>
          </w:p>
          <w:p>
            <w:pPr>
              <w:pStyle w:val="Normal"/>
              <w:rPr>
                <w:rFonts w:eastAsia="Times New Roman"/>
                <w:color w:val="000000"/>
                <w:sz w:val="20"/>
                <w:szCs w:val="20"/>
                <w:lang w:eastAsia="pl-PL"/>
              </w:rPr>
            </w:pPr>
            <w:r>
              <w:rPr>
                <w:rFonts w:eastAsia="Times New Roman"/>
                <w:color w:val="000000"/>
                <w:sz w:val="20"/>
                <w:szCs w:val="20"/>
                <w:lang w:eastAsia="pl-PL"/>
              </w:rPr>
            </w:r>
          </w:p>
          <w:p>
            <w:pPr>
              <w:pStyle w:val="Normal"/>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Struga</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Wołowiec</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249</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Zatocze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23</w:t>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Żabowo</w:t>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color w:val="000000"/>
                <w:sz w:val="20"/>
                <w:szCs w:val="20"/>
                <w:lang w:eastAsia="pl-PL"/>
              </w:rPr>
              <w:t>Żabowo</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200</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b/>
                <w:b/>
                <w:bCs/>
                <w:color w:val="000000"/>
                <w:sz w:val="20"/>
                <w:szCs w:val="20"/>
                <w:lang w:eastAsia="pl-PL"/>
              </w:rPr>
            </w:pPr>
            <w:r>
              <w:rPr>
                <w:rFonts w:eastAsia="Times New Roman"/>
                <w:b/>
                <w:bCs/>
                <w:color w:val="000000"/>
                <w:sz w:val="20"/>
                <w:szCs w:val="20"/>
                <w:lang w:eastAsia="pl-PL"/>
              </w:rPr>
            </w:r>
          </w:p>
        </w:tc>
        <w:tc>
          <w:tcPr>
            <w:tcW w:w="204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b/>
                <w:bCs/>
                <w:color w:val="000000"/>
                <w:sz w:val="20"/>
                <w:szCs w:val="20"/>
                <w:lang w:eastAsia="pl-PL"/>
              </w:rPr>
              <w:t>Łącznie</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snapToGrid w:val="false"/>
              <w:spacing w:before="0" w:after="160"/>
              <w:jc w:val="right"/>
              <w:rPr>
                <w:b/>
                <w:b/>
                <w:bCs/>
              </w:rPr>
            </w:pPr>
            <w:bookmarkStart w:id="7" w:name="__Fieldmark__3743_748830746"/>
            <w:bookmarkStart w:id="8" w:name="__Fieldmark__3739_768811147"/>
            <w:bookmarkStart w:id="9" w:name="__Fieldmark__5205_628772269"/>
            <w:bookmarkEnd w:id="7"/>
            <w:bookmarkEnd w:id="8"/>
            <w:bookmarkEnd w:id="9"/>
            <w:r>
              <w:rPr>
                <w:b/>
                <w:bCs/>
              </w:rPr>
              <w:t>4345</w:t>
            </w:r>
          </w:p>
        </w:tc>
      </w:tr>
    </w:tbl>
    <w:p>
      <w:pPr>
        <w:pStyle w:val="Normal"/>
        <w:spacing w:lineRule="auto" w:line="276"/>
        <w:rPr>
          <w:rFonts w:cs="Calibri" w:cstheme="minorHAnsi"/>
          <w:lang w:eastAsia="pl-PL"/>
        </w:rPr>
      </w:pPr>
      <w:r>
        <w:rPr>
          <w:rFonts w:cs="Calibri" w:cstheme="minorHAnsi"/>
          <w:lang w:eastAsia="pl-PL"/>
        </w:rPr>
      </w:r>
    </w:p>
    <w:p>
      <w:pPr>
        <w:pStyle w:val="Caption"/>
        <w:keepNext/>
        <w:rPr/>
      </w:pPr>
      <w:bookmarkStart w:id="10" w:name="_Toc32308503"/>
      <w:r>
        <w:rPr/>
        <w:t xml:space="preserve">Tabela </w:t>
      </w:r>
      <w:r>
        <w:rPr/>
        <w:fldChar w:fldCharType="begin"/>
      </w:r>
      <w:r>
        <w:instrText> SEQ Tabela \* ARABIC </w:instrText>
      </w:r>
      <w:r>
        <w:fldChar w:fldCharType="separate"/>
      </w:r>
      <w:r>
        <w:t>3</w:t>
      </w:r>
      <w:r>
        <w:fldChar w:fldCharType="end"/>
      </w:r>
      <w:bookmarkEnd w:id="10"/>
      <w:r>
        <w:rPr/>
        <w:t>. Sektor II – wykaz ulic i liczba mieszkańców</w:t>
      </w:r>
    </w:p>
    <w:tbl>
      <w:tblPr>
        <w:tblW w:w="5564" w:type="dxa"/>
        <w:jc w:val="left"/>
        <w:tblInd w:w="-1"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70" w:type="dxa"/>
        </w:tblCellMar>
        <w:tblLook w:firstRow="0" w:noVBand="0" w:lastRow="0" w:firstColumn="0" w:lastColumn="0" w:noHBand="0" w:val="0000"/>
      </w:tblPr>
      <w:tblGrid>
        <w:gridCol w:w="434"/>
        <w:gridCol w:w="1218"/>
        <w:gridCol w:w="2630"/>
        <w:gridCol w:w="1281"/>
      </w:tblGrid>
      <w:tr>
        <w:trPr>
          <w:tblHeader w:val="true"/>
          <w:trHeight w:val="680"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Lp.</w:t>
            </w:r>
          </w:p>
        </w:tc>
        <w:tc>
          <w:tcPr>
            <w:tcW w:w="1218"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Miejscowość</w:t>
            </w:r>
          </w:p>
        </w:tc>
        <w:tc>
          <w:tcPr>
            <w:tcW w:w="2630"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Ulica</w:t>
            </w:r>
          </w:p>
        </w:tc>
        <w:tc>
          <w:tcPr>
            <w:tcW w:w="128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Liczba mieszkańców</w:t>
            </w:r>
          </w:p>
        </w:tc>
      </w:tr>
      <w:tr>
        <w:trPr>
          <w:trHeight w:val="23" w:hRule="exact"/>
        </w:trPr>
        <w:tc>
          <w:tcPr>
            <w:tcW w:w="434"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1218"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2630"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128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snapToGrid w:val="false"/>
              <w:spacing w:before="0" w:after="160"/>
              <w:jc w:val="right"/>
              <w:rPr>
                <w:rFonts w:eastAsia="Times New Roman"/>
                <w:color w:val="000000"/>
                <w:sz w:val="20"/>
                <w:szCs w:val="20"/>
                <w:lang w:eastAsia="pl-PL"/>
              </w:rPr>
            </w:pPr>
            <w:r>
              <w:rPr>
                <w:rFonts w:eastAsia="Times New Roman"/>
                <w:color w:val="000000"/>
                <w:sz w:val="20"/>
                <w:szCs w:val="20"/>
                <w:lang w:eastAsia="pl-PL"/>
              </w:rPr>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15 Lutego</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668</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Adama Asnyka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Adama Mickiewicza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185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4</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Bohaterów Warszawy</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1465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5</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Cmentarna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201</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6</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Górna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9</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7</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Gryfitów</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305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8</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Henryka Sienkiewicza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94</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9</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Jana Kasprowicza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28</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10</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Jana Kochanowskiego</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56</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11</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Jana Pawła II</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18</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12</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Juliusza Słowackiego</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73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13</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Krótka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14</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Księcia Józefa Poniatowskiego</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1036</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15</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Księcia Racibora I</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225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16</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Kwietniowa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18</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17</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Łąkowa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18</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Magazynowa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19</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Mikołaja Reja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109</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20</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Młynarska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21</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Nadtorowa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95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22</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Ogrodowa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143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23</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Polna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24</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Radosława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25</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Stefana Żeromskiego</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464</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26</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Światowida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152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27</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Wartcka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28</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Władysława Reymonta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62</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29</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Zaciszna</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85</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30</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color w:val="000000"/>
                <w:sz w:val="20"/>
                <w:szCs w:val="20"/>
                <w:lang w:eastAsia="pl-PL"/>
              </w:rPr>
              <w:t>Nowogard</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color w:val="000000"/>
                <w:sz w:val="20"/>
                <w:szCs w:val="20"/>
                <w:lang w:eastAsia="pl-PL"/>
              </w:rPr>
              <w:t>Pustać</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spacing w:before="0" w:after="160"/>
              <w:jc w:val="center"/>
              <w:rPr/>
            </w:pPr>
            <w:r>
              <w:rPr>
                <w:rFonts w:eastAsia="Times New Roman"/>
                <w:b/>
                <w:bCs/>
                <w:sz w:val="20"/>
                <w:szCs w:val="20"/>
                <w:lang w:eastAsia="pl-PL"/>
              </w:rPr>
              <w:t> </w:t>
            </w:r>
          </w:p>
        </w:tc>
        <w:tc>
          <w:tcPr>
            <w:tcW w:w="121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spacing w:before="0" w:after="160"/>
              <w:jc w:val="center"/>
              <w:rPr/>
            </w:pPr>
            <w:r>
              <w:rPr>
                <w:rFonts w:eastAsia="Times New Roman"/>
                <w:b/>
                <w:bCs/>
                <w:sz w:val="20"/>
                <w:szCs w:val="20"/>
                <w:lang w:eastAsia="pl-PL"/>
              </w:rPr>
              <w:t> </w:t>
            </w:r>
          </w:p>
        </w:tc>
        <w:tc>
          <w:tcPr>
            <w:tcW w:w="263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b/>
                <w:bCs/>
                <w:sz w:val="20"/>
                <w:szCs w:val="20"/>
                <w:lang w:eastAsia="pl-PL"/>
              </w:rPr>
              <w:t>Łącznie</w:t>
            </w:r>
          </w:p>
        </w:tc>
        <w:tc>
          <w:tcPr>
            <w:tcW w:w="12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snapToGrid w:val="false"/>
              <w:spacing w:before="0" w:after="160"/>
              <w:jc w:val="right"/>
              <w:rPr>
                <w:b/>
                <w:b/>
                <w:bCs/>
              </w:rPr>
            </w:pPr>
            <w:bookmarkStart w:id="11" w:name="__Fieldmark__18317_1365825334"/>
            <w:bookmarkStart w:id="12" w:name="__Fieldmark__4271_748830746"/>
            <w:bookmarkStart w:id="13" w:name="__Fieldmark__4254_768811147"/>
            <w:bookmarkStart w:id="14" w:name="__Fieldmark__5713_628772269"/>
            <w:bookmarkEnd w:id="11"/>
            <w:bookmarkEnd w:id="12"/>
            <w:bookmarkEnd w:id="13"/>
            <w:bookmarkEnd w:id="14"/>
            <w:r>
              <w:rPr>
                <w:b/>
                <w:bCs/>
              </w:rPr>
              <w:t>5789</w:t>
            </w:r>
          </w:p>
        </w:tc>
      </w:tr>
    </w:tbl>
    <w:p>
      <w:pPr>
        <w:pStyle w:val="Normal"/>
        <w:spacing w:lineRule="auto" w:line="276"/>
        <w:rPr>
          <w:rFonts w:cs="Calibri" w:cstheme="minorHAnsi"/>
          <w:lang w:eastAsia="pl-PL"/>
        </w:rPr>
      </w:pPr>
      <w:r>
        <w:rPr>
          <w:rFonts w:cs="Calibri" w:cstheme="minorHAnsi"/>
          <w:lang w:eastAsia="pl-PL"/>
        </w:rPr>
      </w:r>
    </w:p>
    <w:p>
      <w:pPr>
        <w:pStyle w:val="Caption"/>
        <w:keepNext/>
        <w:rPr/>
      </w:pPr>
      <w:bookmarkStart w:id="15" w:name="_Toc32308504"/>
      <w:r>
        <w:rPr/>
        <w:t xml:space="preserve">Tabela </w:t>
      </w:r>
      <w:r>
        <w:rPr/>
        <w:fldChar w:fldCharType="begin"/>
      </w:r>
      <w:r>
        <w:instrText> SEQ Tabela \* ARABIC </w:instrText>
      </w:r>
      <w:r>
        <w:fldChar w:fldCharType="separate"/>
      </w:r>
      <w:r>
        <w:t>4</w:t>
      </w:r>
      <w:r>
        <w:fldChar w:fldCharType="end"/>
      </w:r>
      <w:bookmarkEnd w:id="15"/>
      <w:r>
        <w:rPr/>
        <w:t>. Sektor II – Wykaz sołectw wraz z miejscowościami i liczba mieszkańców</w:t>
      </w:r>
    </w:p>
    <w:tbl>
      <w:tblPr>
        <w:tblW w:w="4669" w:type="dxa"/>
        <w:jc w:val="left"/>
        <w:tblInd w:w="-1"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70" w:type="dxa"/>
        </w:tblCellMar>
        <w:tblLook w:firstRow="0" w:noVBand="0" w:lastRow="0" w:firstColumn="0" w:lastColumn="0" w:noHBand="0" w:val="0000"/>
      </w:tblPr>
      <w:tblGrid>
        <w:gridCol w:w="434"/>
        <w:gridCol w:w="1216"/>
        <w:gridCol w:w="1681"/>
        <w:gridCol w:w="1337"/>
      </w:tblGrid>
      <w:tr>
        <w:trPr>
          <w:tblHeader w:val="true"/>
          <w:trHeight w:val="62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Lp.</w:t>
            </w:r>
          </w:p>
        </w:tc>
        <w:tc>
          <w:tcPr>
            <w:tcW w:w="1216"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Sołectwo</w:t>
            </w:r>
          </w:p>
        </w:tc>
        <w:tc>
          <w:tcPr>
            <w:tcW w:w="1681" w:type="dxa"/>
            <w:vMerge w:val="restart"/>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pacing w:before="0" w:after="160"/>
              <w:jc w:val="center"/>
              <w:rPr/>
            </w:pPr>
            <w:r>
              <w:rPr>
                <w:rFonts w:eastAsia="Times New Roman"/>
                <w:b/>
                <w:color w:val="000000"/>
                <w:sz w:val="20"/>
                <w:szCs w:val="20"/>
                <w:lang w:eastAsia="pl-PL"/>
              </w:rPr>
              <w:t>Miejscowość</w:t>
            </w:r>
          </w:p>
        </w:tc>
        <w:tc>
          <w:tcPr>
            <w:tcW w:w="13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jc w:val="center"/>
              <w:rPr/>
            </w:pPr>
            <w:r>
              <w:rPr>
                <w:rFonts w:eastAsia="Times New Roman"/>
                <w:b/>
                <w:color w:val="000000"/>
                <w:sz w:val="20"/>
                <w:szCs w:val="20"/>
                <w:lang w:eastAsia="pl-PL"/>
              </w:rPr>
              <w:t>Liczba</w:t>
            </w:r>
          </w:p>
          <w:p>
            <w:pPr>
              <w:pStyle w:val="Normal"/>
              <w:spacing w:before="0" w:after="160"/>
              <w:jc w:val="right"/>
              <w:rPr/>
            </w:pPr>
            <w:r>
              <w:rPr>
                <w:rFonts w:eastAsia="Times New Roman" w:cs="Times New Roman"/>
                <w:b/>
                <w:color w:val="000000"/>
                <w:sz w:val="20"/>
                <w:szCs w:val="20"/>
                <w:lang w:eastAsia="pl-PL"/>
              </w:rPr>
              <w:t xml:space="preserve"> </w:t>
            </w:r>
            <w:r>
              <w:rPr>
                <w:rFonts w:eastAsia="Times New Roman"/>
                <w:b/>
                <w:color w:val="000000"/>
                <w:sz w:val="20"/>
                <w:szCs w:val="20"/>
                <w:lang w:eastAsia="pl-PL"/>
              </w:rPr>
              <w:t>mieszkańców</w:t>
            </w:r>
          </w:p>
        </w:tc>
      </w:tr>
      <w:tr>
        <w:trPr>
          <w:trHeight w:val="23" w:hRule="exact"/>
        </w:trPr>
        <w:tc>
          <w:tcPr>
            <w:tcW w:w="434"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jc w:val="center"/>
              <w:rPr>
                <w:rFonts w:eastAsia="Times New Roman"/>
                <w:color w:val="000000"/>
                <w:sz w:val="20"/>
                <w:szCs w:val="20"/>
                <w:lang w:eastAsia="pl-PL"/>
              </w:rPr>
            </w:pPr>
            <w:r>
              <w:rPr>
                <w:rFonts w:eastAsia="Times New Roman"/>
                <w:color w:val="000000"/>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1681" w:type="dxa"/>
            <w:vMerge w:val="continue"/>
            <w:tcBorders>
              <w:top w:val="single" w:sz="4" w:space="0" w:color="00000A"/>
              <w:left w:val="single" w:sz="4" w:space="0" w:color="00000A"/>
              <w:bottom w:val="single" w:sz="4" w:space="0" w:color="00000A"/>
              <w:insideH w:val="single" w:sz="4" w:space="0" w:color="00000A"/>
            </w:tcBorders>
            <w:shd w:color="auto" w:fill="BFBFBF" w:val="clear"/>
            <w:tcMar>
              <w:left w:w="-5" w:type="dxa"/>
            </w:tcMar>
            <w:vAlign w:val="center"/>
          </w:tcPr>
          <w:p>
            <w:pPr>
              <w:pStyle w:val="Normal"/>
              <w:snapToGrid w:val="false"/>
              <w:spacing w:before="0" w:after="160"/>
              <w:rPr>
                <w:rFonts w:eastAsia="Times New Roman"/>
                <w:color w:val="000000"/>
                <w:sz w:val="20"/>
                <w:szCs w:val="20"/>
                <w:lang w:eastAsia="pl-PL"/>
              </w:rPr>
            </w:pPr>
            <w:r>
              <w:rPr>
                <w:rFonts w:eastAsia="Times New Roman"/>
                <w:color w:val="000000"/>
                <w:sz w:val="20"/>
                <w:szCs w:val="20"/>
                <w:lang w:eastAsia="pl-PL"/>
              </w:rPr>
            </w:r>
          </w:p>
        </w:tc>
        <w:tc>
          <w:tcPr>
            <w:tcW w:w="13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5" w:type="dxa"/>
            </w:tcMar>
            <w:vAlign w:val="center"/>
          </w:tcPr>
          <w:p>
            <w:pPr>
              <w:pStyle w:val="Normal"/>
              <w:snapToGrid w:val="false"/>
              <w:spacing w:before="0" w:after="160"/>
              <w:jc w:val="right"/>
              <w:rPr>
                <w:rFonts w:eastAsia="Times New Roman"/>
                <w:color w:val="000000"/>
                <w:sz w:val="20"/>
                <w:szCs w:val="20"/>
                <w:lang w:eastAsia="pl-PL"/>
              </w:rPr>
            </w:pPr>
            <w:r>
              <w:rPr>
                <w:rFonts w:eastAsia="Times New Roman"/>
                <w:color w:val="000000"/>
                <w:sz w:val="20"/>
                <w:szCs w:val="20"/>
                <w:lang w:eastAsia="pl-PL"/>
              </w:rPr>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1</w:t>
            </w:r>
          </w:p>
        </w:tc>
        <w:tc>
          <w:tcPr>
            <w:tcW w:w="1216"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Długołęka</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Długołęka</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355</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Radłowo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Starogoszcz</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spacing w:before="0" w:after="160"/>
              <w:jc w:val="right"/>
              <w:rPr/>
            </w:pPr>
            <w:r>
              <w:rPr>
                <w:rFonts w:eastAsia="Times New Roman"/>
                <w:sz w:val="20"/>
                <w:szCs w:val="20"/>
                <w:lang w:eastAsia="pl-PL"/>
              </w:rPr>
              <w:t>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2</w:t>
            </w:r>
          </w:p>
        </w:tc>
        <w:tc>
          <w:tcPr>
            <w:tcW w:w="12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Jarchlino</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Jarchlino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239</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3</w:t>
            </w:r>
          </w:p>
        </w:tc>
        <w:tc>
          <w:tcPr>
            <w:tcW w:w="12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Konarzewo</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Konarzewo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149</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4</w:t>
            </w:r>
          </w:p>
        </w:tc>
        <w:tc>
          <w:tcPr>
            <w:tcW w:w="12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Krasnołęka</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Krasnołęka</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100</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5</w:t>
            </w:r>
          </w:p>
        </w:tc>
        <w:tc>
          <w:tcPr>
            <w:tcW w:w="1216"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Kulice</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Kulice</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283</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Sąpole</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7</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Sieciechowo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83</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6</w:t>
            </w:r>
          </w:p>
        </w:tc>
        <w:tc>
          <w:tcPr>
            <w:tcW w:w="12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Maszkowo</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Maszkowo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172</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7</w:t>
            </w:r>
          </w:p>
        </w:tc>
        <w:tc>
          <w:tcPr>
            <w:tcW w:w="1216"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Osowo</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Bieniczki</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58</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Bieńczyce</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53</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Osowo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401</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8</w:t>
            </w:r>
          </w:p>
        </w:tc>
        <w:tc>
          <w:tcPr>
            <w:tcW w:w="1216"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Ostrzyca</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Bromierz</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Ostrzyca</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296</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9</w:t>
            </w:r>
          </w:p>
        </w:tc>
        <w:tc>
          <w:tcPr>
            <w:tcW w:w="12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Sąpolnica</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Sąpolnica</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78</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10</w:t>
            </w:r>
          </w:p>
        </w:tc>
        <w:tc>
          <w:tcPr>
            <w:tcW w:w="12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Słajsino</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Słajsino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184</w:t>
            </w:r>
          </w:p>
        </w:tc>
      </w:tr>
      <w:tr>
        <w:trPr>
          <w:trHeight w:val="284" w:hRule="atLeast"/>
        </w:trPr>
        <w:tc>
          <w:tcPr>
            <w:tcW w:w="43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11</w:t>
            </w:r>
          </w:p>
        </w:tc>
        <w:tc>
          <w:tcPr>
            <w:tcW w:w="121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Wierzbięcin</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Wierzbięcin</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483</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12</w:t>
            </w:r>
          </w:p>
        </w:tc>
        <w:tc>
          <w:tcPr>
            <w:tcW w:w="1216"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Wyszomierz</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Miękkie</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0</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Nowe Wyszomierki</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Stare Wyszomierki</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63</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jc w:val="center"/>
              <w:rPr>
                <w:rFonts w:eastAsia="Times New Roman"/>
                <w:sz w:val="20"/>
                <w:szCs w:val="20"/>
                <w:lang w:eastAsia="pl-PL"/>
              </w:rPr>
            </w:pPr>
            <w:r>
              <w:rPr>
                <w:rFonts w:eastAsia="Times New Roman"/>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napToGrid w:val="false"/>
              <w:spacing w:before="0" w:after="160"/>
              <w:rPr>
                <w:rFonts w:eastAsia="Times New Roman"/>
                <w:sz w:val="20"/>
                <w:szCs w:val="20"/>
                <w:lang w:eastAsia="pl-PL"/>
              </w:rPr>
            </w:pPr>
            <w:r>
              <w:rPr>
                <w:rFonts w:eastAsia="Times New Roman"/>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Wyszomierz</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235</w:t>
            </w:r>
          </w:p>
        </w:tc>
      </w:tr>
      <w:tr>
        <w:trPr>
          <w:trHeight w:val="284" w:hRule="atLeast"/>
        </w:trPr>
        <w:tc>
          <w:tcPr>
            <w:tcW w:w="434"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spacing w:before="0" w:after="160"/>
              <w:jc w:val="center"/>
              <w:rPr/>
            </w:pPr>
            <w:r>
              <w:rPr>
                <w:rFonts w:eastAsia="Times New Roman"/>
                <w:sz w:val="20"/>
                <w:szCs w:val="20"/>
                <w:lang w:eastAsia="pl-PL"/>
              </w:rPr>
              <w:t>13</w:t>
            </w:r>
          </w:p>
        </w:tc>
        <w:tc>
          <w:tcPr>
            <w:tcW w:w="1216"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Normal"/>
              <w:widowControl/>
              <w:bidi w:val="0"/>
              <w:spacing w:lineRule="auto" w:line="259" w:before="0" w:after="160"/>
              <w:jc w:val="left"/>
              <w:rPr/>
            </w:pPr>
            <w:r>
              <w:rPr>
                <w:rFonts w:eastAsia="Times New Roman"/>
                <w:sz w:val="20"/>
                <w:szCs w:val="20"/>
                <w:lang w:eastAsia="pl-PL"/>
              </w:rPr>
              <w:t>Żabówko</w:t>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sz w:val="20"/>
                <w:szCs w:val="20"/>
                <w:lang w:eastAsia="pl-PL"/>
              </w:rPr>
              <w:t>Żabówko</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0" w:after="160"/>
              <w:jc w:val="right"/>
              <w:rPr/>
            </w:pPr>
            <w:r>
              <w:rPr>
                <w:rFonts w:eastAsia="Times New Roman"/>
                <w:color w:val="000000"/>
                <w:sz w:val="20"/>
                <w:szCs w:val="20"/>
                <w:lang w:eastAsia="pl-PL"/>
              </w:rPr>
              <w:t>107</w:t>
            </w:r>
          </w:p>
        </w:tc>
      </w:tr>
      <w:tr>
        <w:trPr>
          <w:trHeight w:val="284" w:hRule="atLeast"/>
        </w:trPr>
        <w:tc>
          <w:tcPr>
            <w:tcW w:w="434"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snapToGrid w:val="false"/>
              <w:spacing w:before="0" w:after="160"/>
              <w:jc w:val="center"/>
              <w:rPr>
                <w:rFonts w:eastAsia="Times New Roman"/>
                <w:b/>
                <w:b/>
                <w:bCs/>
                <w:sz w:val="20"/>
                <w:szCs w:val="20"/>
                <w:lang w:eastAsia="pl-PL"/>
              </w:rPr>
            </w:pPr>
            <w:r>
              <w:rPr>
                <w:rFonts w:eastAsia="Times New Roman"/>
                <w:b/>
                <w:bCs/>
                <w:sz w:val="20"/>
                <w:szCs w:val="20"/>
                <w:lang w:eastAsia="pl-PL"/>
              </w:rPr>
            </w:r>
          </w:p>
        </w:tc>
        <w:tc>
          <w:tcPr>
            <w:tcW w:w="1216"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snapToGrid w:val="false"/>
              <w:spacing w:before="0" w:after="160"/>
              <w:jc w:val="center"/>
              <w:rPr>
                <w:rFonts w:eastAsia="Times New Roman"/>
                <w:b/>
                <w:b/>
                <w:bCs/>
                <w:sz w:val="20"/>
                <w:szCs w:val="20"/>
                <w:lang w:eastAsia="pl-PL"/>
              </w:rPr>
            </w:pPr>
            <w:r>
              <w:rPr>
                <w:rFonts w:eastAsia="Times New Roman"/>
                <w:b/>
                <w:bCs/>
                <w:sz w:val="20"/>
                <w:szCs w:val="20"/>
                <w:lang w:eastAsia="pl-PL"/>
              </w:rPr>
            </w:r>
          </w:p>
        </w:tc>
        <w:tc>
          <w:tcPr>
            <w:tcW w:w="16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bottom"/>
          </w:tcPr>
          <w:p>
            <w:pPr>
              <w:pStyle w:val="Normal"/>
              <w:widowControl/>
              <w:bidi w:val="0"/>
              <w:spacing w:lineRule="auto" w:line="259" w:before="0" w:after="160"/>
              <w:jc w:val="left"/>
              <w:rPr/>
            </w:pPr>
            <w:r>
              <w:rPr>
                <w:rFonts w:eastAsia="Times New Roman"/>
                <w:b/>
                <w:bCs/>
                <w:sz w:val="20"/>
                <w:szCs w:val="20"/>
                <w:lang w:eastAsia="pl-PL"/>
              </w:rPr>
              <w:t>Łącznie</w:t>
            </w:r>
          </w:p>
        </w:tc>
        <w:tc>
          <w:tcPr>
            <w:tcW w:w="1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snapToGrid w:val="false"/>
              <w:spacing w:before="0" w:after="160"/>
              <w:jc w:val="right"/>
              <w:rPr/>
            </w:pPr>
            <w:bookmarkStart w:id="16" w:name="__Fieldmark__18673_1365825334"/>
            <w:bookmarkStart w:id="17" w:name="__Fieldmark__4631_748830746"/>
            <w:bookmarkStart w:id="18" w:name="__Fieldmark__4624_768811147"/>
            <w:bookmarkStart w:id="19" w:name="__Fieldmark__6073_628772269"/>
            <w:bookmarkEnd w:id="16"/>
            <w:bookmarkEnd w:id="17"/>
            <w:bookmarkEnd w:id="18"/>
            <w:bookmarkEnd w:id="19"/>
            <w:r>
              <w:rPr/>
              <w:t>3363</w:t>
            </w:r>
          </w:p>
        </w:tc>
      </w:tr>
    </w:tbl>
    <w:p>
      <w:pPr>
        <w:pStyle w:val="Normal"/>
        <w:spacing w:lineRule="auto" w:line="276"/>
        <w:rPr>
          <w:rFonts w:cs="Calibri" w:cstheme="minorHAnsi"/>
          <w:lang w:eastAsia="pl-PL"/>
        </w:rPr>
      </w:pPr>
      <w:r>
        <w:rPr>
          <w:rFonts w:cs="Calibri" w:cstheme="minorHAnsi"/>
          <w:lang w:eastAsia="pl-PL"/>
        </w:rPr>
      </w:r>
    </w:p>
    <w:p>
      <w:pPr>
        <w:pStyle w:val="Nagwek2"/>
        <w:numPr>
          <w:ilvl w:val="1"/>
          <w:numId w:val="8"/>
        </w:numPr>
        <w:spacing w:lineRule="auto" w:line="276"/>
        <w:rPr>
          <w:rFonts w:ascii="Calibri" w:hAnsi="Calibri" w:eastAsia="Times New Roman" w:cs="Calibri" w:asciiTheme="minorHAnsi" w:cstheme="minorHAnsi" w:hAnsiTheme="minorHAnsi"/>
          <w:lang w:eastAsia="pl-PL"/>
        </w:rPr>
      </w:pPr>
      <w:r>
        <w:rPr>
          <w:rFonts w:eastAsia="Times New Roman" w:cs="Calibri" w:ascii="Calibri" w:hAnsi="Calibri" w:asciiTheme="minorHAnsi" w:cstheme="minorHAnsi" w:hAnsiTheme="minorHAnsi"/>
          <w:lang w:eastAsia="pl-PL"/>
        </w:rPr>
        <w:t xml:space="preserve">Uchwały podjęte przez Radę Miejską w Nowogardzie mające znaczenie dla przedmiotu zamówienia  </w:t>
      </w:r>
    </w:p>
    <w:p>
      <w:pPr>
        <w:pStyle w:val="ListParagraph"/>
        <w:numPr>
          <w:ilvl w:val="0"/>
          <w:numId w:val="6"/>
        </w:numPr>
        <w:spacing w:lineRule="auto" w:line="276" w:before="0" w:after="0"/>
        <w:ind w:left="426" w:hanging="360"/>
        <w:jc w:val="both"/>
        <w:rPr/>
      </w:pPr>
      <w:r>
        <w:rPr>
          <w:rFonts w:eastAsia="Times New Roman" w:cs="Calibri" w:cstheme="minorHAnsi"/>
          <w:b/>
          <w:bCs/>
          <w:sz w:val="24"/>
          <w:szCs w:val="24"/>
          <w:lang w:eastAsia="pl-PL"/>
        </w:rPr>
        <w:t>Uchwała o  sektorach</w:t>
      </w:r>
    </w:p>
    <w:p>
      <w:pPr>
        <w:pStyle w:val="Akapitzlist"/>
        <w:numPr>
          <w:ilvl w:val="0"/>
          <w:numId w:val="6"/>
        </w:numPr>
        <w:spacing w:lineRule="auto" w:line="276" w:before="0" w:after="0"/>
        <w:contextualSpacing/>
        <w:jc w:val="both"/>
        <w:rPr/>
      </w:pPr>
      <w:r>
        <w:rPr>
          <w:rStyle w:val="Ngbinding"/>
          <w:rFonts w:eastAsia="Times New Roman" w:cs="Calibri" w:cstheme="minorHAnsi"/>
          <w:b/>
          <w:bCs/>
          <w:color w:val="000000"/>
          <w:sz w:val="24"/>
          <w:szCs w:val="24"/>
          <w:lang w:eastAsia="pl-PL"/>
        </w:rPr>
        <w:t>Regulamin UCZiP</w:t>
      </w:r>
    </w:p>
    <w:p>
      <w:pPr>
        <w:pStyle w:val="Akapitzlist"/>
        <w:numPr>
          <w:ilvl w:val="0"/>
          <w:numId w:val="6"/>
        </w:numPr>
        <w:spacing w:lineRule="auto" w:line="276" w:before="0" w:after="0"/>
        <w:contextualSpacing/>
        <w:jc w:val="both"/>
        <w:rPr/>
      </w:pPr>
      <w:r>
        <w:rPr>
          <w:rStyle w:val="Ngbinding"/>
          <w:rFonts w:eastAsia="Times New Roman" w:cs="Calibri" w:cstheme="minorHAnsi"/>
          <w:b/>
          <w:bCs/>
          <w:sz w:val="24"/>
          <w:szCs w:val="24"/>
          <w:lang w:eastAsia="pl-PL"/>
        </w:rPr>
        <w:t>Uchwała szczegółowa</w:t>
      </w:r>
    </w:p>
    <w:p>
      <w:pPr>
        <w:pStyle w:val="Akapitzlist"/>
        <w:numPr>
          <w:ilvl w:val="0"/>
          <w:numId w:val="0"/>
        </w:numPr>
        <w:spacing w:lineRule="auto" w:line="276" w:before="0" w:after="0"/>
        <w:ind w:left="720" w:right="0" w:hanging="0"/>
        <w:contextualSpacing/>
        <w:jc w:val="both"/>
        <w:rPr/>
      </w:pPr>
      <w:r>
        <w:rPr>
          <w:rStyle w:val="Ngbinding"/>
          <w:rFonts w:eastAsia="Times New Roman" w:cs="Calibri" w:cstheme="minorHAnsi"/>
          <w:b w:val="false"/>
          <w:bCs w:val="false"/>
          <w:sz w:val="24"/>
          <w:szCs w:val="24"/>
          <w:lang w:eastAsia="pl-PL"/>
        </w:rPr>
        <w:t xml:space="preserve"> </w:t>
      </w:r>
    </w:p>
    <w:p>
      <w:pPr>
        <w:pStyle w:val="Nagwek2"/>
        <w:numPr>
          <w:ilvl w:val="1"/>
          <w:numId w:val="8"/>
        </w:numPr>
        <w:spacing w:lineRule="auto" w:line="276"/>
        <w:rPr>
          <w:rFonts w:ascii="Calibri" w:hAnsi="Calibri" w:eastAsia="Times New Roman" w:cs="Calibri" w:asciiTheme="minorHAnsi" w:cstheme="minorHAnsi" w:hAnsiTheme="minorHAnsi"/>
          <w:lang w:eastAsia="pl-PL"/>
        </w:rPr>
      </w:pPr>
      <w:bookmarkStart w:id="20" w:name="_Toc32308464"/>
      <w:r>
        <w:rPr>
          <w:rFonts w:eastAsia="Times New Roman" w:cs="Calibri" w:ascii="Calibri" w:hAnsi="Calibri" w:asciiTheme="minorHAnsi" w:cstheme="minorHAnsi" w:hAnsiTheme="minorHAnsi"/>
          <w:lang w:eastAsia="pl-PL"/>
        </w:rPr>
        <w:t>Rodzaje oraz ilość nieruchomości</w:t>
      </w:r>
      <w:bookmarkEnd w:id="20"/>
      <w:r>
        <w:rPr>
          <w:rFonts w:eastAsia="Times New Roman" w:cs="Calibri" w:ascii="Calibri" w:hAnsi="Calibri" w:asciiTheme="minorHAnsi" w:cstheme="minorHAnsi" w:hAnsiTheme="minorHAnsi"/>
          <w:lang w:eastAsia="pl-PL"/>
        </w:rPr>
        <w:t xml:space="preserve"> </w:t>
      </w:r>
    </w:p>
    <w:p>
      <w:pPr>
        <w:pStyle w:val="Standard"/>
        <w:spacing w:lineRule="auto" w:line="360"/>
        <w:rPr/>
      </w:pPr>
      <w:r>
        <w:rPr>
          <w:rFonts w:ascii="Times New Roman" w:hAnsi="Times New Roman"/>
          <w:u w:val="single"/>
        </w:rPr>
        <w:t xml:space="preserve">Ilość nieruchomości objętych system, dane na dz. 31.08.2022 - </w:t>
      </w:r>
      <w:r>
        <w:rPr>
          <w:rFonts w:ascii="Times New Roman" w:hAnsi="Times New Roman"/>
          <w:b/>
          <w:bCs/>
          <w:u w:val="single"/>
        </w:rPr>
        <w:t>4498</w:t>
      </w:r>
    </w:p>
    <w:p>
      <w:pPr>
        <w:pStyle w:val="Standard"/>
        <w:spacing w:lineRule="auto" w:line="360"/>
        <w:rPr>
          <w:rFonts w:ascii="Times New Roman" w:hAnsi="Times New Roman"/>
        </w:rPr>
      </w:pPr>
      <w:r>
        <w:rPr/>
      </w:r>
    </w:p>
    <w:p>
      <w:pPr>
        <w:pStyle w:val="Standard"/>
        <w:spacing w:lineRule="auto" w:line="360"/>
        <w:rPr>
          <w:rFonts w:ascii="Times New Roman" w:hAnsi="Times New Roman"/>
        </w:rPr>
      </w:pPr>
      <w:r>
        <w:rPr>
          <w:rFonts w:ascii="Times New Roman" w:hAnsi="Times New Roman"/>
        </w:rPr>
      </w:r>
    </w:p>
    <w:p>
      <w:pPr>
        <w:pStyle w:val="Nagwek2"/>
        <w:numPr>
          <w:ilvl w:val="1"/>
          <w:numId w:val="8"/>
        </w:numPr>
        <w:spacing w:lineRule="auto" w:line="276"/>
        <w:rPr/>
      </w:pPr>
      <w:bookmarkStart w:id="21" w:name="_Toc32308465"/>
      <w:bookmarkEnd w:id="21"/>
      <w:r>
        <w:rPr>
          <w:rFonts w:eastAsia="Times New Roman" w:cs="Calibri" w:ascii="Calibri" w:hAnsi="Calibri" w:asciiTheme="minorHAnsi" w:cstheme="minorHAnsi" w:hAnsiTheme="minorHAnsi"/>
          <w:lang w:eastAsia="pl-PL"/>
        </w:rPr>
        <w:t>Rodzaje oraz ilość odpadów</w:t>
      </w:r>
    </w:p>
    <w:p>
      <w:pPr>
        <w:pStyle w:val="Normal"/>
        <w:rPr/>
      </w:pPr>
      <w:r>
        <w:rPr/>
      </w:r>
    </w:p>
    <w:p>
      <w:pPr>
        <w:pStyle w:val="Normal"/>
        <w:rPr/>
      </w:pPr>
      <w:r>
        <w:rPr/>
        <w:fldChar w:fldCharType="begin"/>
      </w:r>
      <w:r>
        <w:instrText> REF _Ref30588013 \h </w:instrText>
      </w:r>
      <w:r>
        <w:fldChar w:fldCharType="separate"/>
      </w:r>
      <w:r>
        <w:t>Tabela 5</w:t>
      </w:r>
      <w:r>
        <w:fldChar w:fldCharType="end"/>
      </w:r>
      <w:r>
        <w:rPr>
          <w:lang w:eastAsia="pl-PL"/>
        </w:rPr>
        <w:t xml:space="preserve"> </w:t>
      </w:r>
      <w:r>
        <w:rPr>
          <w:lang w:eastAsia="pl-PL"/>
        </w:rPr>
        <w:t xml:space="preserve">zawiera </w:t>
      </w:r>
      <w:r>
        <w:rPr>
          <w:color w:val="000000"/>
        </w:rPr>
        <w:t>dane ilościowe pozwalające ocenić wartość oferty</w:t>
      </w:r>
    </w:p>
    <w:p>
      <w:pPr>
        <w:pStyle w:val="Caption"/>
        <w:keepNext/>
        <w:rPr/>
      </w:pPr>
      <w:bookmarkStart w:id="22" w:name="_Toc32308506"/>
      <w:bookmarkStart w:id="23" w:name="_Ref30588013"/>
      <w:r>
        <w:rPr/>
        <w:t xml:space="preserve">Tabela </w:t>
      </w:r>
      <w:r>
        <w:rPr/>
        <w:fldChar w:fldCharType="begin"/>
      </w:r>
      <w:r>
        <w:instrText> SEQ Tabela \* ARABIC </w:instrText>
      </w:r>
      <w:r>
        <w:fldChar w:fldCharType="separate"/>
      </w:r>
      <w:r>
        <w:t>5</w:t>
      </w:r>
      <w:r>
        <w:fldChar w:fldCharType="end"/>
      </w:r>
      <w:bookmarkEnd w:id="22"/>
      <w:bookmarkEnd w:id="23"/>
      <w:r>
        <w:rPr/>
        <w:t>. Rodzaje oraz ilość odpadów odbieranych od właścicieli nieruchomości</w:t>
      </w:r>
    </w:p>
    <w:tbl>
      <w:tblPr>
        <w:tblW w:w="9863" w:type="dxa"/>
        <w:jc w:val="left"/>
        <w:tblInd w:w="37" w:type="dxa"/>
        <w:tblBorders>
          <w:top w:val="single" w:sz="4" w:space="0" w:color="00000A"/>
          <w:left w:val="single" w:sz="4" w:space="0" w:color="00000A"/>
          <w:bottom w:val="single" w:sz="4" w:space="0" w:color="00000A"/>
          <w:insideH w:val="single" w:sz="4" w:space="0" w:color="00000A"/>
        </w:tblBorders>
        <w:tblCellMar>
          <w:top w:w="0" w:type="dxa"/>
          <w:left w:w="33" w:type="dxa"/>
          <w:bottom w:w="0" w:type="dxa"/>
          <w:right w:w="108" w:type="dxa"/>
        </w:tblCellMar>
        <w:tblLook w:firstRow="0" w:noVBand="0" w:lastRow="0" w:firstColumn="0" w:lastColumn="0" w:noHBand="0" w:val="0000"/>
      </w:tblPr>
      <w:tblGrid>
        <w:gridCol w:w="6489"/>
        <w:gridCol w:w="1029"/>
        <w:gridCol w:w="1"/>
        <w:gridCol w:w="1040"/>
        <w:gridCol w:w="1"/>
        <w:gridCol w:w="1302"/>
      </w:tblGrid>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BFBFBF" w:val="clear"/>
            <w:tcMar>
              <w:left w:w="33" w:type="dxa"/>
            </w:tcMar>
          </w:tcPr>
          <w:p>
            <w:pPr>
              <w:pStyle w:val="Normal"/>
              <w:spacing w:before="0" w:after="160"/>
              <w:jc w:val="center"/>
              <w:rPr/>
            </w:pPr>
            <w:r>
              <w:rPr>
                <w:b/>
                <w:bCs/>
                <w:color w:val="000000"/>
                <w:sz w:val="20"/>
                <w:szCs w:val="20"/>
              </w:rPr>
              <w:t>NR SEKTORA</w:t>
            </w:r>
          </w:p>
        </w:tc>
        <w:tc>
          <w:tcPr>
            <w:tcW w:w="1041" w:type="dxa"/>
            <w:gridSpan w:val="2"/>
            <w:tcBorders>
              <w:top w:val="single" w:sz="4" w:space="0" w:color="00000A"/>
              <w:left w:val="single" w:sz="4" w:space="0" w:color="00000A"/>
              <w:bottom w:val="single" w:sz="4" w:space="0" w:color="00000A"/>
              <w:insideH w:val="single" w:sz="4" w:space="0" w:color="00000A"/>
            </w:tcBorders>
            <w:shd w:color="auto" w:fill="BFBFBF" w:val="clear"/>
            <w:tcMar>
              <w:left w:w="33" w:type="dxa"/>
            </w:tcMar>
          </w:tcPr>
          <w:p>
            <w:pPr>
              <w:pStyle w:val="Normal"/>
              <w:spacing w:before="0" w:after="160"/>
              <w:jc w:val="center"/>
              <w:rPr/>
            </w:pPr>
            <w:r>
              <w:rPr>
                <w:b/>
                <w:bCs/>
                <w:color w:val="000000"/>
                <w:sz w:val="20"/>
                <w:szCs w:val="20"/>
              </w:rPr>
              <w:t>I</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3" w:type="dxa"/>
            </w:tcMar>
          </w:tcPr>
          <w:p>
            <w:pPr>
              <w:pStyle w:val="Normal"/>
              <w:spacing w:before="0" w:after="160"/>
              <w:jc w:val="center"/>
              <w:rPr/>
            </w:pPr>
            <w:r>
              <w:rPr>
                <w:b/>
                <w:bCs/>
                <w:color w:val="000000"/>
                <w:sz w:val="20"/>
                <w:szCs w:val="20"/>
              </w:rPr>
              <w:t>II</w:t>
            </w:r>
          </w:p>
        </w:tc>
      </w:tr>
      <w:tr>
        <w:trPr>
          <w:trHeight w:val="308" w:hRule="atLeast"/>
        </w:trPr>
        <w:tc>
          <w:tcPr>
            <w:tcW w:w="9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3" w:type="dxa"/>
            </w:tcMar>
            <w:vAlign w:val="center"/>
          </w:tcPr>
          <w:p>
            <w:pPr>
              <w:pStyle w:val="Normal"/>
              <w:widowControl/>
              <w:bidi w:val="0"/>
              <w:spacing w:lineRule="auto" w:line="259" w:before="0" w:after="160"/>
              <w:jc w:val="left"/>
              <w:rPr/>
            </w:pPr>
            <w:r>
              <w:rPr>
                <w:b/>
                <w:bCs/>
                <w:color w:val="000000"/>
                <w:sz w:val="20"/>
                <w:szCs w:val="20"/>
              </w:rPr>
              <w:t xml:space="preserve">Łączna masa odpadów odebranych z nieruchomości zamieszkałych z terenu gm. Nowogard w roku 2021 [Mg] </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 xml:space="preserve">20 03 01 niesegregowane (zmieszane) odpady komunalne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right"/>
              <w:rPr/>
            </w:pPr>
            <w:r>
              <w:rPr>
                <w:bCs/>
                <w:color w:val="000000"/>
                <w:sz w:val="20"/>
                <w:szCs w:val="20"/>
              </w:rPr>
              <w:t>2108,42</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160"/>
              <w:jc w:val="right"/>
              <w:rPr/>
            </w:pPr>
            <w:r>
              <w:rPr>
                <w:bCs/>
                <w:color w:val="000000"/>
                <w:sz w:val="20"/>
                <w:szCs w:val="20"/>
              </w:rPr>
              <w:t>1405,62</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 xml:space="preserve">20 02 01 odpady ulegające biodegradacji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right"/>
              <w:rPr/>
            </w:pPr>
            <w:r>
              <w:rPr>
                <w:bCs/>
                <w:color w:val="000000"/>
                <w:sz w:val="20"/>
                <w:szCs w:val="20"/>
              </w:rPr>
              <w:t>812,86</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160"/>
              <w:jc w:val="right"/>
              <w:rPr/>
            </w:pPr>
            <w:r>
              <w:rPr>
                <w:bCs/>
                <w:color w:val="000000"/>
                <w:sz w:val="20"/>
                <w:szCs w:val="20"/>
              </w:rPr>
              <w:t>541,90</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 xml:space="preserve">15 01 01 opakowania z papieru i tektury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right"/>
              <w:rPr/>
            </w:pPr>
            <w:r>
              <w:rPr>
                <w:bCs/>
                <w:color w:val="000000"/>
                <w:sz w:val="20"/>
                <w:szCs w:val="20"/>
              </w:rPr>
              <w:t>163,31</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160"/>
              <w:jc w:val="right"/>
              <w:rPr/>
            </w:pPr>
            <w:r>
              <w:rPr>
                <w:bCs/>
                <w:color w:val="000000"/>
                <w:sz w:val="20"/>
                <w:szCs w:val="20"/>
              </w:rPr>
              <w:t>108,88</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 xml:space="preserve">15 01 02 opakowania z tworzyw sztucznych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right"/>
              <w:rPr/>
            </w:pPr>
            <w:r>
              <w:rPr>
                <w:bCs/>
                <w:color w:val="000000"/>
                <w:sz w:val="20"/>
                <w:szCs w:val="20"/>
              </w:rPr>
              <w:t>384,84</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160"/>
              <w:jc w:val="right"/>
              <w:rPr/>
            </w:pPr>
            <w:r>
              <w:rPr>
                <w:bCs/>
                <w:color w:val="000000"/>
                <w:sz w:val="20"/>
                <w:szCs w:val="20"/>
              </w:rPr>
              <w:t>256,56</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 xml:space="preserve">15 01 07 opakowania ze szkła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right"/>
              <w:rPr/>
            </w:pPr>
            <w:r>
              <w:rPr>
                <w:bCs/>
                <w:color w:val="000000"/>
                <w:sz w:val="20"/>
                <w:szCs w:val="20"/>
              </w:rPr>
              <w:t>288,34</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160"/>
              <w:jc w:val="right"/>
              <w:rPr/>
            </w:pPr>
            <w:r>
              <w:rPr>
                <w:bCs/>
                <w:color w:val="000000"/>
                <w:sz w:val="20"/>
                <w:szCs w:val="20"/>
              </w:rPr>
              <w:t>192,22</w:t>
            </w:r>
          </w:p>
        </w:tc>
      </w:tr>
      <w:tr>
        <w:trPr>
          <w:trHeight w:val="342"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 xml:space="preserve">20 03 07 odpady wielkogabarytowe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right"/>
              <w:rPr/>
            </w:pPr>
            <w:r>
              <w:rPr>
                <w:bCs/>
                <w:color w:val="000000"/>
                <w:sz w:val="20"/>
                <w:szCs w:val="20"/>
              </w:rPr>
              <w:t>193,78</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160"/>
              <w:jc w:val="right"/>
              <w:rPr/>
            </w:pPr>
            <w:r>
              <w:rPr>
                <w:bCs/>
                <w:color w:val="000000"/>
                <w:sz w:val="20"/>
                <w:szCs w:val="20"/>
              </w:rPr>
              <w:t>129,18</w:t>
            </w:r>
          </w:p>
        </w:tc>
      </w:tr>
      <w:tr>
        <w:trPr>
          <w:trHeight w:val="308" w:hRule="atLeast"/>
        </w:trPr>
        <w:tc>
          <w:tcPr>
            <w:tcW w:w="9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3" w:type="dxa"/>
            </w:tcMar>
            <w:vAlign w:val="center"/>
          </w:tcPr>
          <w:p>
            <w:pPr>
              <w:pStyle w:val="Normal"/>
              <w:widowControl/>
              <w:bidi w:val="0"/>
              <w:spacing w:lineRule="auto" w:line="259" w:before="0" w:after="160"/>
              <w:jc w:val="left"/>
              <w:rPr/>
            </w:pPr>
            <w:r>
              <w:rPr>
                <w:b/>
                <w:bCs/>
                <w:color w:val="000000"/>
                <w:sz w:val="20"/>
                <w:szCs w:val="20"/>
              </w:rPr>
              <w:t>Prognozowana masa odpadów komunalnych zmieszanych z nieruchomości  [Mg/rok]</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2023</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2213,84</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1475,90</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2024</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2269,19</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1512,80</w:t>
            </w:r>
          </w:p>
        </w:tc>
      </w:tr>
      <w:tr>
        <w:trPr>
          <w:trHeight w:val="308" w:hRule="atLeast"/>
        </w:trPr>
        <w:tc>
          <w:tcPr>
            <w:tcW w:w="9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3" w:type="dxa"/>
            </w:tcMar>
            <w:vAlign w:val="center"/>
          </w:tcPr>
          <w:p>
            <w:pPr>
              <w:pStyle w:val="Normal"/>
              <w:widowControl/>
              <w:bidi w:val="0"/>
              <w:spacing w:lineRule="auto" w:line="259" w:before="0" w:after="160"/>
              <w:jc w:val="left"/>
              <w:rPr/>
            </w:pPr>
            <w:r>
              <w:rPr>
                <w:b/>
                <w:bCs/>
                <w:color w:val="000000"/>
                <w:sz w:val="20"/>
                <w:szCs w:val="20"/>
              </w:rPr>
              <w:t>Prognozowana masa odpadów zbieranych selektywnie z nieruchomości  [Mg/rok]</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2023</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1731,82</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1154,54</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sz w:val="20"/>
                <w:szCs w:val="20"/>
              </w:rPr>
              <w:t>2024</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1818,41</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bottom"/>
          </w:tcPr>
          <w:p>
            <w:pPr>
              <w:pStyle w:val="Normal"/>
              <w:spacing w:before="0" w:after="160"/>
              <w:jc w:val="right"/>
              <w:rPr/>
            </w:pPr>
            <w:r>
              <w:rPr>
                <w:bCs/>
                <w:color w:val="000000"/>
                <w:sz w:val="20"/>
                <w:szCs w:val="20"/>
              </w:rPr>
              <w:t>1212,27</w:t>
            </w:r>
          </w:p>
        </w:tc>
      </w:tr>
      <w:tr>
        <w:trPr>
          <w:trHeight w:val="308"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BFBFBF" w:val="clear"/>
            <w:tcMar>
              <w:left w:w="33" w:type="dxa"/>
            </w:tcMar>
            <w:vAlign w:val="center"/>
          </w:tcPr>
          <w:p>
            <w:pPr>
              <w:pStyle w:val="Normal"/>
              <w:widowControl/>
              <w:bidi w:val="0"/>
              <w:spacing w:lineRule="auto" w:line="259" w:before="0" w:after="160"/>
              <w:jc w:val="left"/>
              <w:rPr/>
            </w:pPr>
            <w:r>
              <w:rPr>
                <w:b/>
                <w:color w:val="000000"/>
                <w:sz w:val="20"/>
                <w:szCs w:val="20"/>
              </w:rPr>
              <w:t>Liczba</w:t>
            </w:r>
            <w:r>
              <w:rPr>
                <w:rFonts w:eastAsia="TimesNewRoman"/>
                <w:b/>
                <w:color w:val="000000"/>
                <w:sz w:val="20"/>
                <w:szCs w:val="20"/>
              </w:rPr>
              <w:t xml:space="preserve"> </w:t>
            </w:r>
            <w:r>
              <w:rPr>
                <w:b/>
                <w:color w:val="000000"/>
                <w:sz w:val="20"/>
                <w:szCs w:val="20"/>
              </w:rPr>
              <w:t>mieszka</w:t>
            </w:r>
            <w:r>
              <w:rPr>
                <w:rFonts w:eastAsia="TimesNewRoman"/>
                <w:b/>
                <w:color w:val="000000"/>
                <w:sz w:val="20"/>
                <w:szCs w:val="20"/>
              </w:rPr>
              <w:t>ń</w:t>
            </w:r>
            <w:r>
              <w:rPr>
                <w:b/>
                <w:color w:val="000000"/>
                <w:sz w:val="20"/>
                <w:szCs w:val="20"/>
              </w:rPr>
              <w:t>ców (dane na 8.09.2022 r.):</w:t>
            </w:r>
          </w:p>
        </w:tc>
        <w:tc>
          <w:tcPr>
            <w:tcW w:w="1041" w:type="dxa"/>
            <w:gridSpan w:val="2"/>
            <w:tcBorders>
              <w:top w:val="single" w:sz="4" w:space="0" w:color="00000A"/>
              <w:left w:val="single" w:sz="4" w:space="0" w:color="00000A"/>
              <w:bottom w:val="single" w:sz="4" w:space="0" w:color="00000A"/>
              <w:insideH w:val="single" w:sz="4" w:space="0" w:color="00000A"/>
            </w:tcBorders>
            <w:shd w:color="auto" w:fill="BFBFBF" w:val="clear"/>
            <w:tcMar>
              <w:left w:w="33" w:type="dxa"/>
            </w:tcMar>
            <w:vAlign w:val="center"/>
          </w:tcPr>
          <w:p>
            <w:pPr>
              <w:pStyle w:val="Normal"/>
              <w:spacing w:before="0" w:after="160"/>
              <w:jc w:val="right"/>
              <w:rPr/>
            </w:pPr>
            <w:r>
              <w:rPr>
                <w:b/>
                <w:bCs/>
                <w:color w:val="000000"/>
                <w:sz w:val="20"/>
                <w:szCs w:val="20"/>
              </w:rPr>
              <w:t>13643</w:t>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3" w:type="dxa"/>
            </w:tcMar>
            <w:vAlign w:val="center"/>
          </w:tcPr>
          <w:p>
            <w:pPr>
              <w:pStyle w:val="Normal"/>
              <w:spacing w:before="0" w:after="160"/>
              <w:jc w:val="right"/>
              <w:rPr/>
            </w:pPr>
            <w:r>
              <w:rPr>
                <w:b/>
                <w:bCs/>
                <w:color w:val="000000"/>
                <w:sz w:val="20"/>
                <w:szCs w:val="20"/>
              </w:rPr>
              <w:t>9227</w:t>
            </w:r>
          </w:p>
        </w:tc>
      </w:tr>
      <w:tr>
        <w:trPr>
          <w:trHeight w:val="308" w:hRule="atLeast"/>
        </w:trPr>
        <w:tc>
          <w:tcPr>
            <w:tcW w:w="6489"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W tym:</w:t>
            </w:r>
          </w:p>
        </w:tc>
        <w:tc>
          <w:tcPr>
            <w:tcW w:w="10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Miasto</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9363</w:t>
            </w:r>
          </w:p>
        </w:tc>
        <w:tc>
          <w:tcPr>
            <w:tcW w:w="13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5789</w:t>
            </w:r>
          </w:p>
        </w:tc>
      </w:tr>
      <w:tr>
        <w:trPr>
          <w:trHeight w:val="308" w:hRule="atLeast"/>
        </w:trPr>
        <w:tc>
          <w:tcPr>
            <w:tcW w:w="6489"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napToGrid w:val="false"/>
              <w:spacing w:before="0" w:after="160"/>
              <w:jc w:val="right"/>
              <w:rPr>
                <w:color w:val="000000"/>
                <w:sz w:val="20"/>
                <w:szCs w:val="20"/>
              </w:rPr>
            </w:pPr>
            <w:r>
              <w:rPr>
                <w:color w:val="000000"/>
                <w:sz w:val="20"/>
                <w:szCs w:val="20"/>
              </w:rPr>
            </w:r>
          </w:p>
        </w:tc>
        <w:tc>
          <w:tcPr>
            <w:tcW w:w="10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Wieś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4345</w:t>
            </w:r>
          </w:p>
        </w:tc>
        <w:tc>
          <w:tcPr>
            <w:tcW w:w="13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3363</w:t>
            </w:r>
          </w:p>
        </w:tc>
      </w:tr>
      <w:tr>
        <w:trPr>
          <w:trHeight w:val="626" w:hRule="atLeast"/>
        </w:trPr>
        <w:tc>
          <w:tcPr>
            <w:tcW w:w="7519" w:type="dxa"/>
            <w:gridSpan w:val="3"/>
            <w:tcBorders>
              <w:top w:val="single" w:sz="4" w:space="0" w:color="00000A"/>
              <w:left w:val="single" w:sz="4" w:space="0" w:color="00000A"/>
              <w:bottom w:val="single" w:sz="4" w:space="0" w:color="00000A"/>
              <w:insideH w:val="single" w:sz="4" w:space="0" w:color="00000A"/>
            </w:tcBorders>
            <w:shd w:color="auto" w:fill="BFBFBF" w:val="clear"/>
            <w:tcMar>
              <w:left w:w="33" w:type="dxa"/>
            </w:tcMar>
            <w:vAlign w:val="center"/>
          </w:tcPr>
          <w:p>
            <w:pPr>
              <w:pStyle w:val="Normal"/>
              <w:widowControl/>
              <w:bidi w:val="0"/>
              <w:spacing w:lineRule="auto" w:line="259" w:before="0" w:after="160"/>
              <w:jc w:val="left"/>
              <w:rPr/>
            </w:pPr>
            <w:r>
              <w:rPr>
                <w:b/>
                <w:bCs/>
                <w:color w:val="000000"/>
                <w:sz w:val="20"/>
                <w:szCs w:val="20"/>
              </w:rPr>
              <w:t xml:space="preserve">Liczba gminnych zestawów do segregacji odpadów: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BFBFBF" w:val="clear"/>
            <w:tcMar>
              <w:left w:w="33" w:type="dxa"/>
            </w:tcMar>
            <w:vAlign w:val="center"/>
          </w:tcPr>
          <w:p>
            <w:pPr>
              <w:pStyle w:val="Normal"/>
              <w:snapToGrid w:val="false"/>
              <w:spacing w:before="0" w:after="160"/>
              <w:rPr>
                <w:b/>
                <w:b/>
                <w:bCs/>
                <w:color w:val="000000"/>
                <w:sz w:val="20"/>
                <w:szCs w:val="20"/>
              </w:rPr>
            </w:pPr>
            <w:r>
              <w:rPr>
                <w:b/>
                <w:bCs/>
                <w:color w:val="000000"/>
                <w:sz w:val="20"/>
                <w:szCs w:val="20"/>
              </w:rPr>
            </w:r>
          </w:p>
        </w:tc>
        <w:tc>
          <w:tcPr>
            <w:tcW w:w="13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33" w:type="dxa"/>
            </w:tcMar>
            <w:vAlign w:val="center"/>
          </w:tcPr>
          <w:p>
            <w:pPr>
              <w:pStyle w:val="Normal"/>
              <w:snapToGrid w:val="false"/>
              <w:spacing w:before="0" w:after="160"/>
              <w:rPr>
                <w:b/>
                <w:b/>
                <w:bCs/>
                <w:color w:val="000000"/>
                <w:sz w:val="20"/>
                <w:szCs w:val="20"/>
              </w:rPr>
            </w:pPr>
            <w:r>
              <w:rPr>
                <w:b/>
                <w:bCs/>
                <w:color w:val="000000"/>
                <w:sz w:val="20"/>
                <w:szCs w:val="20"/>
              </w:rPr>
            </w:r>
          </w:p>
        </w:tc>
      </w:tr>
      <w:tr>
        <w:trPr>
          <w:trHeight w:val="308" w:hRule="atLeast"/>
        </w:trPr>
        <w:tc>
          <w:tcPr>
            <w:tcW w:w="6489"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color w:val="000000"/>
                <w:sz w:val="20"/>
                <w:szCs w:val="20"/>
              </w:rPr>
              <w:t xml:space="preserve">Liczba gminnych zestawów (punktów) do segregacji odpadów </w:t>
            </w:r>
          </w:p>
        </w:tc>
        <w:tc>
          <w:tcPr>
            <w:tcW w:w="10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Miasto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3</w:t>
            </w:r>
          </w:p>
        </w:tc>
        <w:tc>
          <w:tcPr>
            <w:tcW w:w="13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0</w:t>
            </w:r>
          </w:p>
        </w:tc>
      </w:tr>
      <w:tr>
        <w:trPr>
          <w:trHeight w:val="308" w:hRule="atLeast"/>
        </w:trPr>
        <w:tc>
          <w:tcPr>
            <w:tcW w:w="6489"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napToGrid w:val="false"/>
              <w:spacing w:before="0" w:after="160"/>
              <w:jc w:val="right"/>
              <w:rPr>
                <w:color w:val="000000"/>
                <w:sz w:val="20"/>
                <w:szCs w:val="20"/>
              </w:rPr>
            </w:pPr>
            <w:r>
              <w:rPr>
                <w:color w:val="000000"/>
                <w:sz w:val="20"/>
                <w:szCs w:val="20"/>
              </w:rPr>
            </w:r>
          </w:p>
        </w:tc>
        <w:tc>
          <w:tcPr>
            <w:tcW w:w="10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Wieś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0</w:t>
            </w:r>
          </w:p>
        </w:tc>
        <w:tc>
          <w:tcPr>
            <w:tcW w:w="13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1</w:t>
            </w:r>
          </w:p>
        </w:tc>
      </w:tr>
      <w:tr>
        <w:trPr>
          <w:trHeight w:val="308" w:hRule="atLeast"/>
        </w:trPr>
        <w:tc>
          <w:tcPr>
            <w:tcW w:w="6489"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color w:val="000000"/>
                <w:sz w:val="20"/>
                <w:szCs w:val="20"/>
              </w:rPr>
              <w:t xml:space="preserve">Liczba gminnych pojemników do segregacji odpadów </w:t>
            </w:r>
          </w:p>
        </w:tc>
        <w:tc>
          <w:tcPr>
            <w:tcW w:w="10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Miasto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9</w:t>
            </w:r>
          </w:p>
        </w:tc>
        <w:tc>
          <w:tcPr>
            <w:tcW w:w="13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0</w:t>
            </w:r>
          </w:p>
        </w:tc>
      </w:tr>
      <w:tr>
        <w:trPr>
          <w:trHeight w:val="308" w:hRule="atLeast"/>
        </w:trPr>
        <w:tc>
          <w:tcPr>
            <w:tcW w:w="6489"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napToGrid w:val="false"/>
              <w:spacing w:before="0" w:after="160"/>
              <w:rPr>
                <w:b/>
                <w:b/>
                <w:color w:val="000000"/>
                <w:sz w:val="20"/>
                <w:szCs w:val="20"/>
              </w:rPr>
            </w:pPr>
            <w:r>
              <w:rPr>
                <w:b/>
                <w:color w:val="000000"/>
                <w:sz w:val="20"/>
                <w:szCs w:val="20"/>
              </w:rPr>
            </w:r>
          </w:p>
        </w:tc>
        <w:tc>
          <w:tcPr>
            <w:tcW w:w="10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Wieś </w:t>
            </w:r>
          </w:p>
        </w:tc>
        <w:tc>
          <w:tcPr>
            <w:tcW w:w="1041"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1</w:t>
            </w:r>
          </w:p>
        </w:tc>
        <w:tc>
          <w:tcPr>
            <w:tcW w:w="13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3</w:t>
            </w:r>
          </w:p>
        </w:tc>
      </w:tr>
    </w:tbl>
    <w:p>
      <w:pPr>
        <w:pStyle w:val="Normal"/>
        <w:rPr>
          <w:lang w:eastAsia="pl-PL"/>
        </w:rPr>
      </w:pPr>
      <w:r>
        <w:rPr>
          <w:lang w:eastAsia="pl-PL"/>
        </w:rPr>
      </w:r>
    </w:p>
    <w:p>
      <w:pPr>
        <w:pStyle w:val="Normal"/>
        <w:spacing w:lineRule="auto" w:line="276"/>
        <w:jc w:val="both"/>
        <w:rPr>
          <w:sz w:val="24"/>
          <w:szCs w:val="24"/>
          <w:lang w:eastAsia="pl-PL"/>
        </w:rPr>
      </w:pPr>
      <w:r>
        <w:rPr>
          <w:sz w:val="24"/>
          <w:szCs w:val="24"/>
          <w:lang w:eastAsia="pl-PL"/>
        </w:rPr>
        <w:t>Dane podane w tabeli są szacunkowe i wynikają ze sprawozdań podmiotu odbierającego odpady. Szczegółową kalkulację Wykonawca może przeprowadzić na podstawie własnego doświadczenia.</w:t>
      </w:r>
    </w:p>
    <w:p>
      <w:pPr>
        <w:pStyle w:val="Nagwek1"/>
        <w:numPr>
          <w:ilvl w:val="0"/>
          <w:numId w:val="8"/>
        </w:numPr>
        <w:rPr/>
      </w:pPr>
      <w:bookmarkStart w:id="24" w:name="_Toc32308466"/>
      <w:r>
        <w:rPr/>
        <w:t>Rodzaje odpadów komunalnych odbieranych od właścicieli nieruchomości, sposób zbierania tych odpadów oraz częstotliwość ich odbioru</w:t>
      </w:r>
      <w:bookmarkEnd w:id="24"/>
      <w:r>
        <w:rPr/>
        <w:t xml:space="preserve"> </w:t>
      </w:r>
    </w:p>
    <w:p>
      <w:pPr>
        <w:pStyle w:val="Normal"/>
        <w:spacing w:lineRule="auto" w:line="276" w:before="0" w:after="0"/>
        <w:rPr>
          <w:rFonts w:eastAsia="Times New Roman" w:cs="Calibri" w:cstheme="minorHAnsi"/>
          <w:sz w:val="24"/>
          <w:szCs w:val="24"/>
          <w:lang w:eastAsia="pl-PL"/>
        </w:rPr>
      </w:pPr>
      <w:bookmarkStart w:id="25" w:name="_Toc32308467"/>
      <w:r>
        <w:rPr>
          <w:rStyle w:val="Nagwek2Znak"/>
          <w:rFonts w:cs="Calibri" w:cstheme="minorHAnsi"/>
        </w:rPr>
        <w:t>2.1. Rodzaje odpadów komunalnych odbieranych od właścicieli nieruchomości</w:t>
      </w:r>
      <w:bookmarkEnd w:id="25"/>
      <w:r>
        <w:rPr>
          <w:rFonts w:eastAsia="Times New Roman" w:cs="Calibri" w:cstheme="minorHAnsi"/>
          <w:sz w:val="24"/>
          <w:szCs w:val="24"/>
          <w:lang w:eastAsia="pl-PL"/>
        </w:rPr>
        <w:t xml:space="preserve">  </w:t>
      </w:r>
    </w:p>
    <w:p>
      <w:pPr>
        <w:pStyle w:val="Nagwek3"/>
        <w:rPr/>
      </w:pPr>
      <w:bookmarkStart w:id="26" w:name="_Toc32308468"/>
      <w:r>
        <w:rPr/>
        <w:t xml:space="preserve">2.1.1. Zakres przedmiotu zamówienia obejmuje w całym okresie realizacji zamówienia odbiór odpadów od właścicieli </w:t>
      </w:r>
      <w:r>
        <w:rPr>
          <w:b/>
          <w:bCs/>
        </w:rPr>
        <w:t>nieruchomości zamieszkałych</w:t>
      </w:r>
      <w:r>
        <w:rPr/>
        <w:t>:</w:t>
      </w:r>
      <w:bookmarkEnd w:id="26"/>
      <w:r>
        <w:rPr/>
        <w:t xml:space="preserve"> </w:t>
      </w:r>
    </w:p>
    <w:p>
      <w:pPr>
        <w:pStyle w:val="ListParagraph"/>
        <w:numPr>
          <w:ilvl w:val="0"/>
          <w:numId w:val="18"/>
        </w:numPr>
        <w:spacing w:lineRule="auto" w:line="276"/>
        <w:jc w:val="both"/>
        <w:rPr>
          <w:color w:val="000000"/>
          <w:sz w:val="24"/>
          <w:szCs w:val="24"/>
        </w:rPr>
      </w:pPr>
      <w:r>
        <w:rPr>
          <w:color w:val="000000"/>
          <w:sz w:val="24"/>
          <w:szCs w:val="24"/>
        </w:rPr>
        <w:t xml:space="preserve">niesegregowane (zmieszane) odpady komunalne, </w:t>
      </w:r>
    </w:p>
    <w:p>
      <w:pPr>
        <w:pStyle w:val="ListParagraph"/>
        <w:numPr>
          <w:ilvl w:val="0"/>
          <w:numId w:val="18"/>
        </w:numPr>
        <w:spacing w:lineRule="auto" w:line="276"/>
        <w:jc w:val="both"/>
        <w:rPr>
          <w:color w:val="000000"/>
          <w:sz w:val="24"/>
          <w:szCs w:val="24"/>
        </w:rPr>
      </w:pPr>
      <w:r>
        <w:rPr>
          <w:color w:val="000000"/>
          <w:sz w:val="24"/>
          <w:szCs w:val="24"/>
        </w:rPr>
        <w:t>odpadów szkła oraz szkła opakowaniowego,</w:t>
      </w:r>
    </w:p>
    <w:p>
      <w:pPr>
        <w:pStyle w:val="ListParagraph"/>
        <w:numPr>
          <w:ilvl w:val="0"/>
          <w:numId w:val="18"/>
        </w:numPr>
        <w:spacing w:lineRule="auto" w:line="276"/>
        <w:jc w:val="both"/>
        <w:rPr>
          <w:color w:val="000000"/>
          <w:sz w:val="24"/>
          <w:szCs w:val="24"/>
        </w:rPr>
      </w:pPr>
      <w:r>
        <w:rPr>
          <w:color w:val="000000"/>
          <w:sz w:val="24"/>
          <w:szCs w:val="24"/>
        </w:rPr>
        <w:t xml:space="preserve">odpady z papieru, tektury, </w:t>
      </w:r>
    </w:p>
    <w:p>
      <w:pPr>
        <w:pStyle w:val="ListParagraph"/>
        <w:numPr>
          <w:ilvl w:val="0"/>
          <w:numId w:val="18"/>
        </w:numPr>
        <w:spacing w:lineRule="auto" w:line="276"/>
        <w:jc w:val="both"/>
        <w:rPr>
          <w:color w:val="000000"/>
          <w:sz w:val="24"/>
          <w:szCs w:val="24"/>
        </w:rPr>
      </w:pPr>
      <w:r>
        <w:rPr>
          <w:color w:val="000000"/>
          <w:sz w:val="24"/>
          <w:szCs w:val="24"/>
        </w:rPr>
        <w:t>tworzywa sztuczne oraz opakowania z tworzyw sztucznych,</w:t>
      </w:r>
    </w:p>
    <w:p>
      <w:pPr>
        <w:pStyle w:val="ListParagraph"/>
        <w:numPr>
          <w:ilvl w:val="0"/>
          <w:numId w:val="18"/>
        </w:numPr>
        <w:spacing w:lineRule="auto" w:line="276"/>
        <w:jc w:val="both"/>
        <w:rPr>
          <w:color w:val="000000"/>
          <w:sz w:val="24"/>
          <w:szCs w:val="24"/>
        </w:rPr>
      </w:pPr>
      <w:r>
        <w:rPr>
          <w:color w:val="000000"/>
          <w:sz w:val="24"/>
          <w:szCs w:val="24"/>
        </w:rPr>
        <w:t xml:space="preserve">metale, </w:t>
      </w:r>
    </w:p>
    <w:p>
      <w:pPr>
        <w:pStyle w:val="ListParagraph"/>
        <w:numPr>
          <w:ilvl w:val="0"/>
          <w:numId w:val="18"/>
        </w:numPr>
        <w:spacing w:lineRule="auto" w:line="276"/>
        <w:jc w:val="both"/>
        <w:rPr>
          <w:color w:val="000000"/>
          <w:sz w:val="24"/>
          <w:szCs w:val="24"/>
        </w:rPr>
      </w:pPr>
      <w:r>
        <w:rPr>
          <w:color w:val="000000"/>
          <w:sz w:val="24"/>
          <w:szCs w:val="24"/>
        </w:rPr>
        <w:t xml:space="preserve">opakowania wielomateriałowe, </w:t>
      </w:r>
    </w:p>
    <w:p>
      <w:pPr>
        <w:pStyle w:val="ListParagraph"/>
        <w:numPr>
          <w:ilvl w:val="0"/>
          <w:numId w:val="18"/>
        </w:numPr>
        <w:spacing w:lineRule="auto" w:line="276"/>
        <w:jc w:val="both"/>
        <w:rPr>
          <w:color w:val="000000"/>
          <w:sz w:val="24"/>
          <w:szCs w:val="24"/>
        </w:rPr>
      </w:pPr>
      <w:r>
        <w:rPr>
          <w:color w:val="000000"/>
          <w:sz w:val="24"/>
          <w:szCs w:val="24"/>
        </w:rPr>
        <w:t>bioodpady,</w:t>
      </w:r>
    </w:p>
    <w:p>
      <w:pPr>
        <w:pStyle w:val="ListParagraph"/>
        <w:numPr>
          <w:ilvl w:val="0"/>
          <w:numId w:val="18"/>
        </w:numPr>
        <w:spacing w:lineRule="auto" w:line="276"/>
        <w:jc w:val="both"/>
        <w:rPr>
          <w:color w:val="000000"/>
          <w:sz w:val="24"/>
          <w:szCs w:val="24"/>
        </w:rPr>
      </w:pPr>
      <w:r>
        <w:rPr>
          <w:color w:val="000000"/>
          <w:sz w:val="24"/>
          <w:szCs w:val="24"/>
        </w:rPr>
        <w:t>meble i inne odpady wielkogabarytowe,</w:t>
      </w:r>
    </w:p>
    <w:p>
      <w:pPr>
        <w:pStyle w:val="ListParagraph"/>
        <w:numPr>
          <w:ilvl w:val="0"/>
          <w:numId w:val="18"/>
        </w:numPr>
        <w:spacing w:lineRule="auto" w:line="276"/>
        <w:jc w:val="both"/>
        <w:rPr>
          <w:color w:val="000000"/>
          <w:sz w:val="24"/>
          <w:szCs w:val="24"/>
        </w:rPr>
      </w:pPr>
      <w:r>
        <w:rPr>
          <w:color w:val="000000"/>
          <w:sz w:val="24"/>
          <w:szCs w:val="24"/>
        </w:rPr>
        <w:t>opony,</w:t>
      </w:r>
    </w:p>
    <w:p>
      <w:pPr>
        <w:pStyle w:val="ListParagraph"/>
        <w:numPr>
          <w:ilvl w:val="0"/>
          <w:numId w:val="18"/>
        </w:numPr>
        <w:spacing w:lineRule="auto" w:line="276"/>
        <w:jc w:val="both"/>
        <w:rPr>
          <w:color w:val="000000"/>
          <w:sz w:val="24"/>
          <w:szCs w:val="24"/>
        </w:rPr>
      </w:pPr>
      <w:r>
        <w:rPr>
          <w:color w:val="000000"/>
          <w:sz w:val="24"/>
          <w:szCs w:val="24"/>
        </w:rPr>
        <w:t>zużyty sprzęt elektryczny i elektroniczny.</w:t>
      </w:r>
    </w:p>
    <w:p>
      <w:pPr>
        <w:pStyle w:val="Normal"/>
        <w:spacing w:lineRule="auto" w:line="276" w:before="0" w:after="0"/>
        <w:rPr/>
      </w:pPr>
      <w:bookmarkStart w:id="27" w:name="_Toc32308470"/>
      <w:bookmarkEnd w:id="27"/>
      <w:r>
        <w:rPr>
          <w:rStyle w:val="Nagwek2Znak"/>
          <w:rFonts w:cs="Calibri" w:cstheme="minorHAnsi"/>
        </w:rPr>
        <w:t>2.2. Szczegółowy sposób zbierania wybranych frakcji odpadów pojemniki/worki</w:t>
      </w:r>
    </w:p>
    <w:p>
      <w:pPr>
        <w:pStyle w:val="Nagwek3"/>
        <w:rPr/>
      </w:pPr>
      <w:bookmarkStart w:id="28" w:name="_Toc32308471"/>
      <w:r>
        <w:rPr>
          <w:iCs/>
        </w:rPr>
        <w:t xml:space="preserve">2.2.1. Właścicieli nieruchomości </w:t>
      </w:r>
      <w:r>
        <w:rPr>
          <w:b/>
          <w:bCs/>
          <w:iCs/>
        </w:rPr>
        <w:t>jednorodzinnych</w:t>
      </w:r>
      <w:r>
        <w:rPr>
          <w:iCs/>
        </w:rPr>
        <w:t xml:space="preserve"> zbierają </w:t>
      </w:r>
      <w:r>
        <w:rPr/>
        <w:t>powstające na terenie nieruchomości odpady w sposób zgodny z Regulaminem UCziP oraz w następujący sposób:</w:t>
      </w:r>
      <w:bookmarkEnd w:id="28"/>
      <w:r>
        <w:rPr/>
        <w:t xml:space="preserve"> </w:t>
      </w:r>
    </w:p>
    <w:p>
      <w:pPr>
        <w:pStyle w:val="ListParagraph"/>
        <w:numPr>
          <w:ilvl w:val="0"/>
          <w:numId w:val="11"/>
        </w:numPr>
        <w:spacing w:lineRule="auto" w:line="276"/>
        <w:jc w:val="both"/>
        <w:rPr>
          <w:sz w:val="24"/>
          <w:szCs w:val="24"/>
        </w:rPr>
      </w:pPr>
      <w:r>
        <w:rPr>
          <w:color w:val="000000"/>
          <w:sz w:val="24"/>
          <w:szCs w:val="24"/>
        </w:rPr>
        <w:t>niesegregowane (zmieszane) odpady komunalne – zbierane są w pojemnikach koloru czarnego lub szarego,</w:t>
      </w:r>
    </w:p>
    <w:p>
      <w:pPr>
        <w:pStyle w:val="ListParagraph"/>
        <w:numPr>
          <w:ilvl w:val="0"/>
          <w:numId w:val="11"/>
        </w:numPr>
        <w:spacing w:lineRule="auto" w:line="276"/>
        <w:jc w:val="both"/>
        <w:rPr>
          <w:sz w:val="24"/>
          <w:szCs w:val="24"/>
        </w:rPr>
      </w:pPr>
      <w:r>
        <w:rPr>
          <w:color w:val="000000"/>
          <w:sz w:val="24"/>
          <w:szCs w:val="24"/>
        </w:rPr>
        <w:t>odpadów szkła oraz szkła opakowaniowego zbierane są w worku lub pojemniku koloru zielonego,</w:t>
      </w:r>
    </w:p>
    <w:p>
      <w:pPr>
        <w:pStyle w:val="ListParagraph"/>
        <w:numPr>
          <w:ilvl w:val="0"/>
          <w:numId w:val="11"/>
        </w:numPr>
        <w:spacing w:lineRule="auto" w:line="276"/>
        <w:jc w:val="both"/>
        <w:rPr>
          <w:sz w:val="24"/>
          <w:szCs w:val="24"/>
        </w:rPr>
      </w:pPr>
      <w:r>
        <w:rPr>
          <w:color w:val="000000"/>
          <w:sz w:val="24"/>
          <w:szCs w:val="24"/>
        </w:rPr>
        <w:t xml:space="preserve">odpady z papieru, tektury - zbierane są w worku lub pojemniku koloru niebieskiego, </w:t>
      </w:r>
    </w:p>
    <w:p>
      <w:pPr>
        <w:pStyle w:val="ListParagraph"/>
        <w:numPr>
          <w:ilvl w:val="0"/>
          <w:numId w:val="11"/>
        </w:numPr>
        <w:spacing w:lineRule="auto" w:line="276"/>
        <w:jc w:val="both"/>
        <w:rPr>
          <w:color w:val="000000"/>
          <w:sz w:val="24"/>
          <w:szCs w:val="24"/>
        </w:rPr>
      </w:pPr>
      <w:r>
        <w:rPr>
          <w:color w:val="000000"/>
          <w:sz w:val="24"/>
          <w:szCs w:val="24"/>
        </w:rPr>
        <w:t xml:space="preserve">tworzywa sztuczne oraz opakowania z tworzyw sztucznych, metale, opakowania wielomateriałowe - zbierane są razem w worku lub pojemniku koloru żółtego, </w:t>
      </w:r>
    </w:p>
    <w:p>
      <w:pPr>
        <w:pStyle w:val="ListParagraph"/>
        <w:numPr>
          <w:ilvl w:val="0"/>
          <w:numId w:val="11"/>
        </w:numPr>
        <w:spacing w:lineRule="auto" w:line="276"/>
        <w:jc w:val="both"/>
        <w:rPr>
          <w:color w:val="000000"/>
          <w:sz w:val="24"/>
          <w:szCs w:val="24"/>
        </w:rPr>
      </w:pPr>
      <w:r>
        <w:rPr>
          <w:color w:val="000000"/>
          <w:sz w:val="24"/>
          <w:szCs w:val="24"/>
        </w:rPr>
        <w:t xml:space="preserve">bioodpady – zbierane są w worku lub pojemniku koloru brązowego, </w:t>
      </w:r>
    </w:p>
    <w:p>
      <w:pPr>
        <w:pStyle w:val="ListParagraph"/>
        <w:numPr>
          <w:ilvl w:val="0"/>
          <w:numId w:val="11"/>
        </w:numPr>
        <w:spacing w:lineRule="auto" w:line="276"/>
        <w:jc w:val="both"/>
        <w:rPr>
          <w:color w:val="000000"/>
          <w:sz w:val="24"/>
          <w:szCs w:val="24"/>
        </w:rPr>
      </w:pPr>
      <w:r>
        <w:rPr>
          <w:color w:val="000000"/>
          <w:sz w:val="24"/>
          <w:szCs w:val="24"/>
        </w:rPr>
        <w:t>meble i inne odpady wielkogabarytowe - zbierane są w miejscu ustawienia pojemników do selektywnej zbiórki odpadów lub wystawiane przed nieruchomość w dniu odbioru zgodnym z harmonogramem,</w:t>
      </w:r>
    </w:p>
    <w:p>
      <w:pPr>
        <w:pStyle w:val="ListParagraph"/>
        <w:numPr>
          <w:ilvl w:val="0"/>
          <w:numId w:val="11"/>
        </w:numPr>
        <w:spacing w:lineRule="auto" w:line="276"/>
        <w:jc w:val="both"/>
        <w:rPr>
          <w:color w:val="000000"/>
          <w:sz w:val="24"/>
          <w:szCs w:val="24"/>
        </w:rPr>
      </w:pPr>
      <w:r>
        <w:rPr>
          <w:color w:val="000000"/>
          <w:sz w:val="24"/>
          <w:szCs w:val="24"/>
        </w:rPr>
        <w:t>opony samochodowe - zbierane są w miejscu ustawienia pojemników do selektywnej zbiórki odpadów lub wystawiane przed nieruchomość w dniu odbioru zgodnym z harmonogramem,</w:t>
      </w:r>
    </w:p>
    <w:p>
      <w:pPr>
        <w:pStyle w:val="ListParagraph"/>
        <w:numPr>
          <w:ilvl w:val="0"/>
          <w:numId w:val="11"/>
        </w:numPr>
        <w:spacing w:lineRule="auto" w:line="276"/>
        <w:jc w:val="both"/>
        <w:rPr>
          <w:color w:val="000000"/>
          <w:sz w:val="24"/>
          <w:szCs w:val="24"/>
        </w:rPr>
      </w:pPr>
      <w:r>
        <w:rPr>
          <w:color w:val="000000"/>
          <w:sz w:val="24"/>
          <w:szCs w:val="24"/>
        </w:rPr>
        <w:t>naturalne choinki - zbierane są w okresie od 1 stycznia do końca lutego w miejscu ustawienia pojemników do selektywnej zbiórki odpadów lub wystawiane przed nieruchomość w dniu odbioru zgodnym z harmonogramem,</w:t>
      </w:r>
    </w:p>
    <w:p>
      <w:pPr>
        <w:pStyle w:val="ListParagraph"/>
        <w:numPr>
          <w:ilvl w:val="0"/>
          <w:numId w:val="11"/>
        </w:numPr>
        <w:spacing w:lineRule="auto" w:line="276"/>
        <w:jc w:val="both"/>
        <w:rPr>
          <w:color w:val="000000"/>
          <w:sz w:val="24"/>
          <w:szCs w:val="24"/>
        </w:rPr>
      </w:pPr>
      <w:r>
        <w:rPr>
          <w:color w:val="000000"/>
          <w:sz w:val="24"/>
          <w:szCs w:val="24"/>
        </w:rPr>
        <w:t>zużyty sprzęt elektryczny i elektroniczny- zbierane są w miejscu ustawienia pojemników do selektywnej zbiórki odpadów lub wystawiane przed nieruchomość w dniu odbioru zgodnym z harmonogramem.</w:t>
      </w:r>
    </w:p>
    <w:p>
      <w:pPr>
        <w:pStyle w:val="Nagwek3"/>
        <w:rPr/>
      </w:pPr>
      <w:bookmarkStart w:id="29" w:name="_Toc32308472"/>
      <w:r>
        <w:rPr>
          <w:iCs/>
        </w:rPr>
        <w:t xml:space="preserve">2.2.2. Właścicieli nieruchomości </w:t>
      </w:r>
      <w:r>
        <w:rPr>
          <w:b/>
          <w:bCs/>
          <w:iCs/>
        </w:rPr>
        <w:t>wielorodzinnych</w:t>
      </w:r>
      <w:r>
        <w:rPr>
          <w:iCs/>
        </w:rPr>
        <w:t xml:space="preserve"> zbierają </w:t>
      </w:r>
      <w:r>
        <w:rPr/>
        <w:t>powstające na terenie nieruchomości odpady w sposób zgodny z Regulaminem UCZiP oraz w następujący sposób:</w:t>
      </w:r>
      <w:bookmarkEnd w:id="29"/>
      <w:r>
        <w:rPr/>
        <w:t xml:space="preserve"> </w:t>
      </w:r>
    </w:p>
    <w:p>
      <w:pPr>
        <w:pStyle w:val="ListParagraph"/>
        <w:numPr>
          <w:ilvl w:val="0"/>
          <w:numId w:val="12"/>
        </w:numPr>
        <w:spacing w:lineRule="auto" w:line="276"/>
        <w:jc w:val="both"/>
        <w:rPr>
          <w:sz w:val="24"/>
          <w:szCs w:val="24"/>
        </w:rPr>
      </w:pPr>
      <w:r>
        <w:rPr>
          <w:color w:val="000000"/>
          <w:sz w:val="24"/>
          <w:szCs w:val="24"/>
        </w:rPr>
        <w:t>niesegregowane (zmieszane) odpady komunalne – zbierane są w pojemnikach koloru czarnego,</w:t>
      </w:r>
    </w:p>
    <w:p>
      <w:pPr>
        <w:pStyle w:val="ListParagraph"/>
        <w:numPr>
          <w:ilvl w:val="0"/>
          <w:numId w:val="12"/>
        </w:numPr>
        <w:spacing w:lineRule="auto" w:line="276"/>
        <w:jc w:val="both"/>
        <w:rPr>
          <w:sz w:val="24"/>
          <w:szCs w:val="24"/>
        </w:rPr>
      </w:pPr>
      <w:r>
        <w:rPr>
          <w:color w:val="000000"/>
          <w:sz w:val="24"/>
          <w:szCs w:val="24"/>
        </w:rPr>
        <w:t>odpadów szkła oraz szkła opakowaniowego - zbierane są w pojemniku koloru zielonego,</w:t>
      </w:r>
    </w:p>
    <w:p>
      <w:pPr>
        <w:pStyle w:val="ListParagraph"/>
        <w:numPr>
          <w:ilvl w:val="0"/>
          <w:numId w:val="12"/>
        </w:numPr>
        <w:spacing w:lineRule="auto" w:line="276"/>
        <w:jc w:val="both"/>
        <w:rPr>
          <w:sz w:val="24"/>
          <w:szCs w:val="24"/>
        </w:rPr>
      </w:pPr>
      <w:r>
        <w:rPr>
          <w:color w:val="000000"/>
          <w:sz w:val="24"/>
          <w:szCs w:val="24"/>
        </w:rPr>
        <w:t xml:space="preserve">odpady z papieru, tektury - zbierane są w  pojemniku koloru niebieskiego, </w:t>
      </w:r>
    </w:p>
    <w:p>
      <w:pPr>
        <w:pStyle w:val="ListParagraph"/>
        <w:numPr>
          <w:ilvl w:val="0"/>
          <w:numId w:val="12"/>
        </w:numPr>
        <w:spacing w:lineRule="auto" w:line="276"/>
        <w:jc w:val="both"/>
        <w:rPr>
          <w:color w:val="000000"/>
          <w:sz w:val="24"/>
          <w:szCs w:val="24"/>
        </w:rPr>
      </w:pPr>
      <w:r>
        <w:rPr>
          <w:color w:val="000000"/>
          <w:sz w:val="24"/>
          <w:szCs w:val="24"/>
        </w:rPr>
        <w:t xml:space="preserve">tworzywa sztuczne oraz opakowania z tworzyw sztucznych, metale, opakowania wielomateriałowe - zbierane są razem w pojemniku koloru żółtego, </w:t>
      </w:r>
    </w:p>
    <w:p>
      <w:pPr>
        <w:pStyle w:val="ListParagraph"/>
        <w:numPr>
          <w:ilvl w:val="0"/>
          <w:numId w:val="12"/>
        </w:numPr>
        <w:spacing w:lineRule="auto" w:line="276"/>
        <w:jc w:val="both"/>
        <w:rPr>
          <w:color w:val="000000"/>
          <w:sz w:val="24"/>
          <w:szCs w:val="24"/>
        </w:rPr>
      </w:pPr>
      <w:r>
        <w:rPr>
          <w:color w:val="000000"/>
          <w:sz w:val="24"/>
          <w:szCs w:val="24"/>
        </w:rPr>
        <w:t xml:space="preserve">bioodpady – zbierane są w pojemniku koloru brązowego, </w:t>
      </w:r>
    </w:p>
    <w:p>
      <w:pPr>
        <w:pStyle w:val="ListParagraph"/>
        <w:numPr>
          <w:ilvl w:val="0"/>
          <w:numId w:val="12"/>
        </w:numPr>
        <w:spacing w:lineRule="auto" w:line="276"/>
        <w:jc w:val="both"/>
        <w:rPr>
          <w:color w:val="000000"/>
          <w:sz w:val="24"/>
          <w:szCs w:val="24"/>
        </w:rPr>
      </w:pPr>
      <w:r>
        <w:rPr>
          <w:color w:val="000000"/>
          <w:sz w:val="24"/>
          <w:szCs w:val="24"/>
        </w:rPr>
        <w:t>meble i inne odpady wielkogabarytowe - zbierane są w miejscu ustawienia pojemników do selektywnej zbiórki odpadów lub wystawiane przed nieruchomość w dniu odbioru zgodnym z harmonogramem,</w:t>
      </w:r>
    </w:p>
    <w:p>
      <w:pPr>
        <w:pStyle w:val="ListParagraph"/>
        <w:numPr>
          <w:ilvl w:val="0"/>
          <w:numId w:val="12"/>
        </w:numPr>
        <w:spacing w:lineRule="auto" w:line="276"/>
        <w:jc w:val="both"/>
        <w:rPr>
          <w:color w:val="000000"/>
          <w:sz w:val="24"/>
          <w:szCs w:val="24"/>
        </w:rPr>
      </w:pPr>
      <w:r>
        <w:rPr>
          <w:color w:val="000000"/>
          <w:sz w:val="24"/>
          <w:szCs w:val="24"/>
        </w:rPr>
        <w:t>opony samochodowe - zbierane są w miejscu ustawienia pojemników do selektywnej zbiórki odpadów lub wystawiane przed nieruchomość w dniu odbioru zgodnym z harmonogramem,</w:t>
      </w:r>
    </w:p>
    <w:p>
      <w:pPr>
        <w:pStyle w:val="ListParagraph"/>
        <w:numPr>
          <w:ilvl w:val="0"/>
          <w:numId w:val="12"/>
        </w:numPr>
        <w:spacing w:lineRule="auto" w:line="276"/>
        <w:jc w:val="both"/>
        <w:rPr>
          <w:color w:val="000000"/>
          <w:sz w:val="24"/>
          <w:szCs w:val="24"/>
        </w:rPr>
      </w:pPr>
      <w:r>
        <w:rPr>
          <w:color w:val="000000"/>
          <w:sz w:val="24"/>
          <w:szCs w:val="24"/>
        </w:rPr>
        <w:t>naturalne choinki - zbierane są w okresie od 1 stycznia do końca lutego w miejscu ustawienia pojemników do selektywnej zbiórki odpadów lub wystawiane przed nieruchomość w dniu odbioru zgodnym z harmonogramem,</w:t>
      </w:r>
    </w:p>
    <w:p>
      <w:pPr>
        <w:pStyle w:val="ListParagraph"/>
        <w:numPr>
          <w:ilvl w:val="0"/>
          <w:numId w:val="12"/>
        </w:numPr>
        <w:spacing w:lineRule="auto" w:line="276"/>
        <w:jc w:val="both"/>
        <w:rPr>
          <w:color w:val="000000"/>
          <w:sz w:val="24"/>
          <w:szCs w:val="24"/>
        </w:rPr>
      </w:pPr>
      <w:r>
        <w:rPr>
          <w:color w:val="000000"/>
          <w:sz w:val="24"/>
          <w:szCs w:val="24"/>
        </w:rPr>
        <w:t>zużyty sprzęt elektryczny i elektroniczny - zbierane są w miejscu ustawienia pojemników do selektywnej zbiórki odpadów lub wystawiane przed nieruchomość w dniu odbioru zgodnym z harmonogramem.</w:t>
      </w:r>
    </w:p>
    <w:p>
      <w:pPr>
        <w:pStyle w:val="Nagwek3"/>
        <w:rPr>
          <w:color w:val="000000"/>
          <w:sz w:val="24"/>
          <w:szCs w:val="24"/>
        </w:rPr>
      </w:pPr>
      <w:r>
        <w:rPr>
          <w:color w:val="000000"/>
          <w:sz w:val="24"/>
          <w:szCs w:val="24"/>
        </w:rPr>
      </w:r>
    </w:p>
    <w:p>
      <w:pPr>
        <w:pStyle w:val="Normal"/>
        <w:rPr>
          <w:rStyle w:val="Nagwek2Znak"/>
          <w:rFonts w:ascii="Calibri" w:hAnsi="Calibri" w:cs="Calibri" w:asciiTheme="minorHAnsi" w:cstheme="minorHAnsi" w:hAnsiTheme="minorHAnsi"/>
        </w:rPr>
      </w:pPr>
      <w:bookmarkStart w:id="30" w:name="_Toc32308474"/>
      <w:bookmarkEnd w:id="30"/>
      <w:r>
        <w:rPr>
          <w:rStyle w:val="Nagwek2Znak"/>
          <w:rFonts w:cs="Calibri" w:cstheme="minorHAnsi"/>
        </w:rPr>
        <w:t>2.3. Częstotliwość odbioru na poszczególnych frakcji odpadów</w:t>
      </w:r>
    </w:p>
    <w:p>
      <w:pPr>
        <w:pStyle w:val="Normal"/>
        <w:jc w:val="both"/>
        <w:rPr/>
      </w:pPr>
      <w:r>
        <w:rPr>
          <w:sz w:val="24"/>
          <w:szCs w:val="24"/>
        </w:rPr>
        <w:t>Określa</w:t>
      </w:r>
      <w:r>
        <w:rPr>
          <w:rStyle w:val="Nagwek2Znak"/>
          <w:rFonts w:cs="Calibri" w:cstheme="minorHAnsi"/>
          <w:b w:val="false"/>
          <w:bCs/>
          <w:sz w:val="24"/>
          <w:szCs w:val="24"/>
        </w:rPr>
        <w:t xml:space="preserve"> </w:t>
      </w:r>
      <w:r>
        <w:rPr>
          <w:sz w:val="24"/>
          <w:szCs w:val="24"/>
        </w:rPr>
        <w:t>się częstotliwość odbioru</w:t>
      </w:r>
      <w:r>
        <w:rPr>
          <w:rStyle w:val="Nagwek2Znak"/>
          <w:rFonts w:cs="Calibri" w:cstheme="minorHAnsi"/>
          <w:b w:val="false"/>
          <w:bCs/>
          <w:sz w:val="24"/>
          <w:szCs w:val="24"/>
        </w:rPr>
        <w:t xml:space="preserve"> </w:t>
      </w:r>
      <w:r>
        <w:rPr>
          <w:sz w:val="24"/>
          <w:szCs w:val="24"/>
        </w:rPr>
        <w:t>odpadów komunalnych dla poszczególnych</w:t>
      </w:r>
      <w:r>
        <w:rPr>
          <w:rStyle w:val="Nagwek2Znak"/>
          <w:rFonts w:cs="Calibri" w:cstheme="minorHAnsi"/>
          <w:b w:val="false"/>
          <w:bCs/>
          <w:sz w:val="24"/>
          <w:szCs w:val="24"/>
        </w:rPr>
        <w:t xml:space="preserve"> </w:t>
      </w:r>
      <w:r>
        <w:rPr>
          <w:sz w:val="24"/>
          <w:szCs w:val="24"/>
        </w:rPr>
        <w:t>rodzajów nieruchomości, którą przedstawia</w:t>
      </w:r>
      <w:r>
        <w:rPr>
          <w:rStyle w:val="Nagwek2Znak"/>
          <w:rFonts w:cs="Calibri" w:cstheme="minorHAnsi"/>
          <w:b w:val="false"/>
          <w:bCs/>
          <w:sz w:val="24"/>
          <w:szCs w:val="24"/>
        </w:rPr>
        <w:t xml:space="preserve"> </w:t>
      </w:r>
      <w:r>
        <w:rPr>
          <w:rStyle w:val="Nagwek2Znak"/>
          <w:rFonts w:cs="Calibri" w:cstheme="minorHAnsi"/>
          <w:b w:val="false"/>
          <w:bCs/>
          <w:sz w:val="24"/>
          <w:szCs w:val="24"/>
        </w:rPr>
        <w:fldChar w:fldCharType="begin"/>
      </w:r>
      <w:r>
        <w:instrText> REF _Ref30576702 \h </w:instrText>
      </w:r>
      <w:r>
        <w:fldChar w:fldCharType="separate"/>
      </w:r>
      <w:r>
        <w:t>Tabela 6</w:t>
      </w:r>
      <w:r>
        <w:fldChar w:fldCharType="end"/>
      </w:r>
      <w:r>
        <w:rPr>
          <w:rStyle w:val="Nagwek2Znak"/>
          <w:rFonts w:cs="Calibri" w:cstheme="minorHAnsi"/>
          <w:b w:val="false"/>
          <w:bCs/>
          <w:sz w:val="24"/>
          <w:szCs w:val="24"/>
        </w:rPr>
        <w:t xml:space="preserve"> </w:t>
      </w:r>
      <w:r>
        <w:rPr>
          <w:sz w:val="24"/>
          <w:szCs w:val="24"/>
        </w:rPr>
        <w:t>opisana poniżej.</w:t>
      </w:r>
      <w:r>
        <w:rPr>
          <w:rStyle w:val="Nagwek2Znak"/>
          <w:rFonts w:cs="Calibri" w:cstheme="minorHAnsi"/>
          <w:b w:val="false"/>
          <w:bCs/>
          <w:sz w:val="24"/>
          <w:szCs w:val="24"/>
        </w:rPr>
        <w:t xml:space="preserve"> </w:t>
      </w:r>
    </w:p>
    <w:p>
      <w:pPr>
        <w:pStyle w:val="Caption"/>
        <w:keepNext/>
        <w:rPr/>
      </w:pPr>
      <w:bookmarkStart w:id="31" w:name="_Ref30576693"/>
      <w:bookmarkStart w:id="32" w:name="_Toc32308507"/>
      <w:bookmarkStart w:id="33" w:name="_Ref30576702"/>
      <w:r>
        <w:rPr>
          <w:sz w:val="22"/>
          <w:szCs w:val="22"/>
        </w:rPr>
        <w:t xml:space="preserve">Tabela </w:t>
      </w:r>
      <w:r>
        <w:rPr>
          <w:sz w:val="22"/>
          <w:szCs w:val="22"/>
        </w:rPr>
        <w:fldChar w:fldCharType="begin"/>
      </w:r>
      <w:r>
        <w:instrText> SEQ Tabela \* ARABIC </w:instrText>
      </w:r>
      <w:r>
        <w:fldChar w:fldCharType="separate"/>
      </w:r>
      <w:r>
        <w:t>6</w:t>
      </w:r>
      <w:r>
        <w:fldChar w:fldCharType="end"/>
      </w:r>
      <w:bookmarkEnd w:id="33"/>
      <w:r>
        <w:rPr>
          <w:sz w:val="22"/>
          <w:szCs w:val="22"/>
        </w:rPr>
        <w:t>. Częstotliwość odbioru odpadów komunalnych</w:t>
      </w:r>
      <w:bookmarkEnd w:id="31"/>
      <w:bookmarkEnd w:id="32"/>
      <w:r>
        <w:rPr>
          <w:sz w:val="22"/>
          <w:szCs w:val="22"/>
        </w:rPr>
        <w:t xml:space="preserve"> </w:t>
      </w:r>
    </w:p>
    <w:tbl>
      <w:tblPr>
        <w:tblW w:w="10059" w:type="dxa"/>
        <w:jc w:val="left"/>
        <w:tblInd w:w="37" w:type="dxa"/>
        <w:tblBorders>
          <w:top w:val="single" w:sz="4" w:space="0" w:color="00000A"/>
          <w:left w:val="single" w:sz="4" w:space="0" w:color="00000A"/>
          <w:bottom w:val="single" w:sz="4" w:space="0" w:color="00000A"/>
          <w:insideH w:val="single" w:sz="4" w:space="0" w:color="00000A"/>
        </w:tblBorders>
        <w:tblCellMar>
          <w:top w:w="0" w:type="dxa"/>
          <w:left w:w="33" w:type="dxa"/>
          <w:bottom w:w="0" w:type="dxa"/>
          <w:right w:w="108" w:type="dxa"/>
        </w:tblCellMar>
        <w:tblLook w:firstRow="0" w:noVBand="0" w:lastRow="0" w:firstColumn="0" w:lastColumn="0" w:noHBand="0" w:val="0000"/>
      </w:tblPr>
      <w:tblGrid>
        <w:gridCol w:w="2187"/>
        <w:gridCol w:w="2744"/>
        <w:gridCol w:w="2799"/>
        <w:gridCol w:w="2328"/>
      </w:tblGrid>
      <w:tr>
        <w:trPr>
          <w:trHeight w:val="213" w:hRule="atLeast"/>
        </w:trPr>
        <w:tc>
          <w:tcPr>
            <w:tcW w:w="2187" w:type="dxa"/>
            <w:vMerge w:val="restart"/>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center"/>
              <w:rPr/>
            </w:pPr>
            <w:r>
              <w:rPr>
                <w:b/>
                <w:bCs/>
                <w:color w:val="000000"/>
              </w:rPr>
              <w:t>Rodzaj odpadów</w:t>
            </w:r>
          </w:p>
        </w:tc>
        <w:tc>
          <w:tcPr>
            <w:tcW w:w="5543" w:type="dxa"/>
            <w:gridSpan w:val="2"/>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center"/>
              <w:rPr/>
            </w:pPr>
            <w:r>
              <w:rPr>
                <w:b/>
                <w:bCs/>
                <w:color w:val="000000"/>
              </w:rPr>
              <w:t>Nieruchomości zamieszkałe</w:t>
            </w:r>
          </w:p>
        </w:tc>
        <w:tc>
          <w:tcPr>
            <w:tcW w:w="23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center"/>
              <w:rPr/>
            </w:pPr>
            <w:r>
              <w:rPr>
                <w:b/>
                <w:bCs/>
                <w:color w:val="000000"/>
              </w:rPr>
              <w:t>Nieruchomości niezamieszkałe</w:t>
            </w:r>
          </w:p>
        </w:tc>
      </w:tr>
      <w:tr>
        <w:trPr>
          <w:trHeight w:val="213" w:hRule="atLeast"/>
        </w:trPr>
        <w:tc>
          <w:tcPr>
            <w:tcW w:w="2187" w:type="dxa"/>
            <w:vMerge w:val="continue"/>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napToGrid w:val="false"/>
              <w:spacing w:before="0" w:after="160"/>
              <w:jc w:val="center"/>
              <w:rPr>
                <w:b/>
                <w:b/>
                <w:bCs/>
                <w:color w:val="000000"/>
              </w:rPr>
            </w:pPr>
            <w:r>
              <w:rPr>
                <w:b/>
                <w:bCs/>
                <w:color w:val="000000"/>
              </w:rPr>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center"/>
              <w:rPr/>
            </w:pPr>
            <w:r>
              <w:rPr>
                <w:b/>
                <w:bCs/>
                <w:color w:val="000000"/>
              </w:rPr>
              <w:t>Zabudowa jednorodzinna</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before="0" w:after="160"/>
              <w:jc w:val="center"/>
              <w:rPr/>
            </w:pPr>
            <w:r>
              <w:rPr>
                <w:b/>
                <w:bCs/>
                <w:color w:val="000000"/>
              </w:rPr>
              <w:t>Zabudowa wielorodzinna</w:t>
            </w:r>
          </w:p>
        </w:tc>
        <w:tc>
          <w:tcPr>
            <w:tcW w:w="23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napToGrid w:val="false"/>
              <w:spacing w:before="0" w:after="160"/>
              <w:jc w:val="center"/>
              <w:rPr>
                <w:b/>
                <w:b/>
                <w:bCs/>
                <w:color w:val="000000"/>
              </w:rPr>
            </w:pPr>
            <w:r>
              <w:rPr>
                <w:b/>
                <w:bCs/>
                <w:color w:val="000000"/>
              </w:rPr>
            </w:r>
          </w:p>
        </w:tc>
      </w:tr>
      <w:tr>
        <w:trPr>
          <w:trHeight w:val="277"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center"/>
              <w:rPr/>
            </w:pPr>
            <w:r>
              <w:rPr>
                <w:b/>
                <w:bCs/>
                <w:color w:val="000000"/>
              </w:rPr>
              <w:t>1</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center"/>
              <w:rPr/>
            </w:pPr>
            <w:r>
              <w:rPr>
                <w:b/>
                <w:bCs/>
                <w:color w:val="000000"/>
              </w:rPr>
              <w:t>2</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160"/>
              <w:jc w:val="center"/>
              <w:rPr/>
            </w:pPr>
            <w:r>
              <w:rPr>
                <w:b/>
                <w:bCs/>
                <w:color w:val="000000"/>
              </w:rPr>
              <w:t>3</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160"/>
              <w:jc w:val="center"/>
              <w:rPr/>
            </w:pPr>
            <w:r>
              <w:rPr>
                <w:b/>
                <w:bCs/>
                <w:color w:val="000000"/>
              </w:rPr>
              <w:t>4</w:t>
            </w:r>
          </w:p>
        </w:tc>
      </w:tr>
      <w:tr>
        <w:trPr>
          <w:trHeight w:val="555"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Niesegregowane (zmieszane) odpady komunalne</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2 tygodnie</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tydzień</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2 tygodnie</w:t>
            </w:r>
          </w:p>
        </w:tc>
      </w:tr>
      <w:tr>
        <w:trPr>
          <w:trHeight w:val="277"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 xml:space="preserve">Papier </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4 tygodnie</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2 tygodnie</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4 tygodnie</w:t>
            </w:r>
          </w:p>
        </w:tc>
      </w:tr>
      <w:tr>
        <w:trPr>
          <w:trHeight w:val="831"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 xml:space="preserve">Tworzywa sztuczne, metal, opakowania wielomateriałowe </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napToGrid w:val="false"/>
              <w:rPr>
                <w:bCs/>
                <w:color w:val="000000"/>
              </w:rPr>
            </w:pPr>
            <w:r>
              <w:rPr>
                <w:bCs/>
                <w:color w:val="000000"/>
              </w:rPr>
            </w:r>
          </w:p>
          <w:p>
            <w:pPr>
              <w:pStyle w:val="Normal"/>
              <w:rPr/>
            </w:pPr>
            <w:r>
              <w:rPr>
                <w:bCs/>
                <w:color w:val="000000"/>
              </w:rPr>
              <w:t>Raz na 2 tygodnie</w:t>
            </w:r>
          </w:p>
          <w:p>
            <w:pPr>
              <w:pStyle w:val="Normal"/>
              <w:spacing w:before="0" w:after="160"/>
              <w:rPr>
                <w:bCs/>
                <w:color w:val="000000"/>
              </w:rPr>
            </w:pPr>
            <w:r>
              <w:rPr>
                <w:bCs/>
                <w:color w:val="000000"/>
              </w:rPr>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tydzień</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lineRule="auto" w:line="259"/>
              <w:rPr/>
            </w:pPr>
            <w:r>
              <w:rPr>
                <w:bCs/>
                <w:color w:val="000000"/>
              </w:rPr>
              <w:t>Raz na 2 tygodnie w okresie od 1.05 do 30.09</w:t>
            </w:r>
          </w:p>
          <w:p>
            <w:pPr>
              <w:pStyle w:val="Normal"/>
              <w:widowControl/>
              <w:bidi w:val="0"/>
              <w:spacing w:lineRule="auto" w:line="259" w:before="0" w:after="160"/>
              <w:jc w:val="left"/>
              <w:rPr/>
            </w:pPr>
            <w:r>
              <w:rPr>
                <w:bCs/>
                <w:color w:val="000000"/>
              </w:rPr>
              <w:t>Raz w miesiącu w okresie 1.10 do 30.04</w:t>
            </w:r>
          </w:p>
        </w:tc>
      </w:tr>
      <w:tr>
        <w:trPr>
          <w:trHeight w:val="277"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Szkło</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4 tygodnie</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2 tygodnie</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4 tygodnie</w:t>
            </w:r>
          </w:p>
        </w:tc>
      </w:tr>
      <w:tr>
        <w:trPr>
          <w:trHeight w:val="555"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Bioodpady</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lineRule="auto" w:line="259"/>
              <w:rPr/>
            </w:pPr>
            <w:r>
              <w:rPr>
                <w:bCs/>
                <w:color w:val="000000"/>
              </w:rPr>
              <w:t>Raz na tydzień w okresie od 1.05 do 30.09</w:t>
            </w:r>
          </w:p>
          <w:p>
            <w:pPr>
              <w:pStyle w:val="Normal"/>
              <w:widowControl/>
              <w:bidi w:val="0"/>
              <w:spacing w:lineRule="auto" w:line="259" w:before="0" w:after="160"/>
              <w:jc w:val="left"/>
              <w:rPr/>
            </w:pPr>
            <w:r>
              <w:rPr>
                <w:bCs/>
                <w:color w:val="000000"/>
              </w:rPr>
              <w:t xml:space="preserve">Raz na 2 tygodnie w okresie 1.10 do 30.04 </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 xml:space="preserve">Raz na tydzień </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lineRule="auto" w:line="259"/>
              <w:rPr/>
            </w:pPr>
            <w:r>
              <w:rPr>
                <w:bCs/>
                <w:color w:val="000000"/>
              </w:rPr>
              <w:t>Raz na tydzień w okresie od 1.05 do 30.09</w:t>
            </w:r>
          </w:p>
          <w:p>
            <w:pPr>
              <w:pStyle w:val="Normal"/>
              <w:widowControl/>
              <w:bidi w:val="0"/>
              <w:spacing w:lineRule="auto" w:line="259" w:before="0" w:after="160"/>
              <w:jc w:val="left"/>
              <w:rPr/>
            </w:pPr>
            <w:r>
              <w:rPr>
                <w:bCs/>
                <w:color w:val="000000"/>
              </w:rPr>
              <w:t>Raz na 2 tygodnie w okresie 1.10 do 30.04</w:t>
            </w:r>
          </w:p>
        </w:tc>
      </w:tr>
      <w:tr>
        <w:trPr>
          <w:trHeight w:val="947"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 xml:space="preserve">Odpady wielkogabarytowe, opony samochodów osobowych oraz zużyty sprzęt elektryczny i elektroniczny </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lineRule="auto" w:line="259"/>
              <w:rPr/>
            </w:pPr>
            <w:r>
              <w:rPr>
                <w:bCs/>
                <w:color w:val="000000"/>
              </w:rPr>
              <w:t>1 raz w roku</w:t>
            </w:r>
          </w:p>
          <w:p>
            <w:pPr>
              <w:pStyle w:val="Normal"/>
              <w:widowControl/>
              <w:bidi w:val="0"/>
              <w:spacing w:lineRule="auto" w:line="259" w:before="0" w:after="160"/>
              <w:jc w:val="left"/>
              <w:rPr/>
            </w:pPr>
            <w:r>
              <w:rPr>
                <w:bCs/>
                <w:color w:val="000000"/>
              </w:rPr>
              <w:t>w terminach uzgodnionych z zamawiającym</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spacing w:lineRule="auto" w:line="259"/>
              <w:rPr/>
            </w:pPr>
            <w:r>
              <w:rPr>
                <w:bCs/>
                <w:color w:val="000000"/>
              </w:rPr>
              <w:t>1 raz w roku 2020</w:t>
            </w:r>
          </w:p>
          <w:p>
            <w:pPr>
              <w:pStyle w:val="Normal"/>
              <w:widowControl/>
              <w:bidi w:val="0"/>
              <w:spacing w:lineRule="auto" w:line="259" w:before="0" w:after="160"/>
              <w:jc w:val="left"/>
              <w:rPr/>
            </w:pPr>
            <w:r>
              <w:rPr>
                <w:bCs/>
                <w:color w:val="000000"/>
              </w:rPr>
              <w:t>w terminach uzgodnionych z zamawiającym</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Nie dotyczy</w:t>
            </w:r>
          </w:p>
        </w:tc>
      </w:tr>
      <w:tr>
        <w:trPr>
          <w:trHeight w:val="695" w:hRule="atLeast"/>
        </w:trPr>
        <w:tc>
          <w:tcPr>
            <w:tcW w:w="2187"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 xml:space="preserve">Naturalne choinki </w:t>
            </w:r>
          </w:p>
        </w:tc>
        <w:tc>
          <w:tcPr>
            <w:tcW w:w="2744"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w tygodniu w okresie od  01.01- 28.02. oraz 01.01- 28.02. każdego roku</w:t>
            </w:r>
          </w:p>
        </w:tc>
        <w:tc>
          <w:tcPr>
            <w:tcW w:w="279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w tygodniu w okresie od  01.01- 28.02. oraz 01.01- 28.02. każdego roku</w:t>
            </w:r>
          </w:p>
        </w:tc>
        <w:tc>
          <w:tcPr>
            <w:tcW w:w="23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Nie dotyczy</w:t>
            </w:r>
          </w:p>
        </w:tc>
      </w:tr>
    </w:tbl>
    <w:p>
      <w:pPr>
        <w:pStyle w:val="Normal"/>
        <w:rPr>
          <w:rStyle w:val="Nagwek2Znak"/>
          <w:rFonts w:ascii="Calibri" w:hAnsi="Calibri" w:eastAsia="Calibri" w:cs="" w:asciiTheme="minorHAnsi" w:cstheme="minorBidi" w:eastAsiaTheme="minorHAnsi" w:hAnsiTheme="minorHAnsi"/>
          <w:b w:val="false"/>
          <w:b w:val="false"/>
          <w:color w:val="00000A"/>
          <w:sz w:val="22"/>
          <w:szCs w:val="22"/>
        </w:rPr>
      </w:pPr>
      <w:r>
        <w:rPr>
          <w:rFonts w:eastAsia="Calibri" w:cs="" w:cstheme="minorBidi" w:eastAsiaTheme="minorHAnsi"/>
          <w:b w:val="false"/>
          <w:color w:val="00000A"/>
          <w:sz w:val="22"/>
          <w:szCs w:val="22"/>
        </w:rPr>
      </w:r>
    </w:p>
    <w:p>
      <w:pPr>
        <w:pStyle w:val="Normal"/>
        <w:jc w:val="both"/>
        <w:rPr>
          <w:sz w:val="24"/>
          <w:szCs w:val="24"/>
        </w:rPr>
      </w:pPr>
      <w:r>
        <w:rPr>
          <w:color w:val="000000"/>
          <w:sz w:val="24"/>
          <w:szCs w:val="24"/>
        </w:rPr>
        <w:t xml:space="preserve"> </w:t>
      </w:r>
    </w:p>
    <w:p>
      <w:pPr>
        <w:pStyle w:val="Normal"/>
        <w:rPr>
          <w:rStyle w:val="Nagwek2Znak"/>
          <w:rFonts w:ascii="Calibri" w:hAnsi="Calibri" w:eastAsia="Calibri" w:cs="" w:asciiTheme="minorHAnsi" w:cstheme="minorBidi" w:eastAsiaTheme="minorHAnsi" w:hAnsiTheme="minorHAnsi"/>
          <w:b w:val="false"/>
          <w:b w:val="false"/>
          <w:color w:val="00000A"/>
          <w:sz w:val="22"/>
          <w:szCs w:val="22"/>
        </w:rPr>
      </w:pPr>
      <w:r>
        <w:rPr>
          <w:rFonts w:eastAsia="Calibri" w:cs="" w:cstheme="minorBidi" w:eastAsiaTheme="minorHAnsi"/>
          <w:b w:val="false"/>
          <w:color w:val="00000A"/>
          <w:sz w:val="22"/>
          <w:szCs w:val="22"/>
        </w:rPr>
      </w:r>
    </w:p>
    <w:p>
      <w:pPr>
        <w:pStyle w:val="Nagwek1"/>
        <w:numPr>
          <w:ilvl w:val="0"/>
          <w:numId w:val="8"/>
        </w:numPr>
        <w:rPr/>
      </w:pPr>
      <w:bookmarkStart w:id="34" w:name="_Toc32308475"/>
      <w:bookmarkEnd w:id="34"/>
      <w:r>
        <w:rPr/>
        <w:t>Rodzaje odpadów komunalnych odbieranych selektywnie z gminnych zestawów do segregacji oraz częstotliwość ich odbioru</w:t>
      </w:r>
    </w:p>
    <w:p>
      <w:pPr>
        <w:pStyle w:val="Normal"/>
        <w:rPr/>
      </w:pPr>
      <w:r>
        <w:rPr/>
      </w:r>
    </w:p>
    <w:p>
      <w:pPr>
        <w:pStyle w:val="Nagwek2"/>
        <w:rPr/>
      </w:pPr>
      <w:bookmarkStart w:id="35" w:name="_Toc32308476"/>
      <w:r>
        <w:rPr/>
        <w:t>3.1. Rodzaje odpadów komunalnych odbieranych z gminnych zestawów do segregacji</w:t>
      </w:r>
      <w:bookmarkEnd w:id="35"/>
      <w:r>
        <w:rPr/>
        <w:t xml:space="preserve">  </w:t>
      </w:r>
    </w:p>
    <w:p>
      <w:pPr>
        <w:pStyle w:val="Normal"/>
        <w:jc w:val="both"/>
        <w:rPr/>
      </w:pPr>
      <w:r>
        <w:rPr>
          <w:color w:val="000000"/>
          <w:sz w:val="24"/>
          <w:szCs w:val="24"/>
        </w:rPr>
        <w:t>Rodzaje odpadów komunalnych gromadzonych w sposób selektywny w gminnych zestawach do segregacji odpadów ustawionych na terenie gminy Nowogard obejmują następujące rodzaje odpadów:</w:t>
      </w:r>
    </w:p>
    <w:p>
      <w:pPr>
        <w:pStyle w:val="Normal"/>
        <w:jc w:val="both"/>
        <w:rPr>
          <w:sz w:val="24"/>
          <w:szCs w:val="24"/>
        </w:rPr>
      </w:pPr>
      <w:r>
        <w:rPr>
          <w:color w:val="000000"/>
          <w:sz w:val="24"/>
          <w:szCs w:val="24"/>
        </w:rPr>
        <w:t>a) szkło opakowaniowe,</w:t>
      </w:r>
    </w:p>
    <w:p>
      <w:pPr>
        <w:pStyle w:val="Normal"/>
        <w:jc w:val="both"/>
        <w:rPr>
          <w:sz w:val="24"/>
          <w:szCs w:val="24"/>
        </w:rPr>
      </w:pPr>
      <w:r>
        <w:rPr>
          <w:color w:val="000000"/>
          <w:sz w:val="24"/>
          <w:szCs w:val="24"/>
        </w:rPr>
        <w:t xml:space="preserve">b) papier, </w:t>
      </w:r>
    </w:p>
    <w:p>
      <w:pPr>
        <w:pStyle w:val="Normal"/>
        <w:jc w:val="both"/>
        <w:rPr>
          <w:sz w:val="24"/>
          <w:szCs w:val="24"/>
        </w:rPr>
      </w:pPr>
      <w:r>
        <w:rPr>
          <w:color w:val="000000"/>
          <w:sz w:val="24"/>
          <w:szCs w:val="24"/>
        </w:rPr>
        <w:t>c) tworzywa sztuczne, metale i opakowania wielomateriałowe.</w:t>
      </w:r>
    </w:p>
    <w:p>
      <w:pPr>
        <w:pStyle w:val="Nagwek2"/>
        <w:rPr>
          <w:rStyle w:val="Nagwek2Znak"/>
          <w:b/>
          <w:b/>
        </w:rPr>
      </w:pPr>
      <w:bookmarkStart w:id="36" w:name="_Toc32308477"/>
      <w:r>
        <w:rPr>
          <w:rStyle w:val="Nagwek2Znak"/>
          <w:b/>
        </w:rPr>
        <w:t>3.2. Szczegółowy sposób zbierania wybranych frakcji odpadów</w:t>
      </w:r>
      <w:bookmarkEnd w:id="36"/>
      <w:r>
        <w:rPr>
          <w:rStyle w:val="Nagwek2Znak"/>
          <w:b/>
        </w:rPr>
        <w:t xml:space="preserve"> </w:t>
      </w:r>
    </w:p>
    <w:p>
      <w:pPr>
        <w:pStyle w:val="Normal"/>
        <w:jc w:val="both"/>
        <w:rPr>
          <w:sz w:val="24"/>
          <w:szCs w:val="24"/>
        </w:rPr>
      </w:pPr>
      <w:r>
        <w:rPr>
          <w:sz w:val="24"/>
          <w:szCs w:val="24"/>
        </w:rPr>
        <w:t xml:space="preserve">Szczegółowy wykaz gminnych zestawów do segregacji odpadów, ich lokalizację, rodzaj oraz ilość Zamawiający przekaże Wykonawcy w </w:t>
      </w:r>
      <w:r>
        <w:rPr>
          <w:b/>
          <w:bCs/>
          <w:sz w:val="24"/>
          <w:szCs w:val="24"/>
        </w:rPr>
        <w:t>BN</w:t>
      </w:r>
      <w:r>
        <w:rPr>
          <w:sz w:val="24"/>
          <w:szCs w:val="24"/>
        </w:rPr>
        <w:t>. Zamawiający w okresie trwania umowy zobowiązuje się informować Wykonawcę o zmianach danych objętych niniejszym wykazem.</w:t>
      </w:r>
    </w:p>
    <w:p>
      <w:pPr>
        <w:pStyle w:val="Normal"/>
        <w:jc w:val="both"/>
        <w:rPr/>
      </w:pPr>
      <w:r>
        <w:rPr>
          <w:color w:val="000000"/>
          <w:sz w:val="24"/>
          <w:szCs w:val="24"/>
        </w:rPr>
        <w:t>Do gromadzenia szkła opakowaniowego i makulatury pojemniki  o pojemności 1,1 m</w:t>
      </w:r>
      <w:r>
        <w:rPr>
          <w:color w:val="000000"/>
          <w:sz w:val="24"/>
          <w:szCs w:val="24"/>
          <w:vertAlign w:val="superscript"/>
        </w:rPr>
        <w:t>3</w:t>
      </w:r>
      <w:r>
        <w:rPr>
          <w:color w:val="000000"/>
          <w:sz w:val="24"/>
          <w:szCs w:val="24"/>
        </w:rPr>
        <w:t>,</w:t>
      </w:r>
    </w:p>
    <w:p>
      <w:pPr>
        <w:pStyle w:val="Normal"/>
        <w:jc w:val="both"/>
        <w:rPr/>
      </w:pPr>
      <w:r>
        <w:rPr>
          <w:color w:val="000000"/>
          <w:sz w:val="24"/>
          <w:szCs w:val="24"/>
        </w:rPr>
        <w:t>Do gromadzenia tworzyw sztucznych pojemnik  o pojemności 1,1 m</w:t>
      </w:r>
      <w:r>
        <w:rPr>
          <w:color w:val="000000"/>
          <w:sz w:val="24"/>
          <w:szCs w:val="24"/>
          <w:vertAlign w:val="superscript"/>
        </w:rPr>
        <w:t>3</w:t>
      </w:r>
      <w:r>
        <w:rPr>
          <w:color w:val="000000"/>
          <w:sz w:val="24"/>
          <w:szCs w:val="24"/>
        </w:rPr>
        <w:t xml:space="preserve">.   </w:t>
      </w:r>
    </w:p>
    <w:p>
      <w:pPr>
        <w:pStyle w:val="Caption"/>
        <w:keepNext/>
        <w:rPr/>
      </w:pPr>
      <w:bookmarkStart w:id="37" w:name="_Toc32308508"/>
      <w:r>
        <w:rPr/>
        <w:t xml:space="preserve">Tabela </w:t>
      </w:r>
      <w:r>
        <w:rPr/>
        <w:fldChar w:fldCharType="begin"/>
      </w:r>
      <w:r>
        <w:instrText> SEQ Tabela \* ARABIC </w:instrText>
      </w:r>
      <w:r>
        <w:fldChar w:fldCharType="separate"/>
      </w:r>
      <w:r>
        <w:t>7</w:t>
      </w:r>
      <w:r>
        <w:fldChar w:fldCharType="end"/>
      </w:r>
      <w:bookmarkEnd w:id="37"/>
      <w:r>
        <w:rPr/>
        <w:t>. Liczba gminnych zestawów do segregacji odpadów</w:t>
      </w:r>
    </w:p>
    <w:tbl>
      <w:tblPr>
        <w:tblW w:w="9863" w:type="dxa"/>
        <w:jc w:val="left"/>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Look w:firstRow="0" w:noVBand="0" w:lastRow="0" w:firstColumn="0" w:lastColumn="0" w:noHBand="0" w:val="0000"/>
      </w:tblPr>
      <w:tblGrid>
        <w:gridCol w:w="6489"/>
        <w:gridCol w:w="1029"/>
        <w:gridCol w:w="1041"/>
        <w:gridCol w:w="1303"/>
      </w:tblGrid>
      <w:tr>
        <w:trPr>
          <w:trHeight w:val="308" w:hRule="atLeast"/>
        </w:trPr>
        <w:tc>
          <w:tcPr>
            <w:tcW w:w="986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33" w:type="dxa"/>
            </w:tcMar>
            <w:vAlign w:val="center"/>
          </w:tcPr>
          <w:p>
            <w:pPr>
              <w:pStyle w:val="Normal"/>
              <w:spacing w:before="0" w:after="160"/>
              <w:jc w:val="center"/>
              <w:rPr>
                <w:b/>
                <w:b/>
                <w:sz w:val="20"/>
                <w:szCs w:val="20"/>
                <w:highlight w:val="lightGray"/>
              </w:rPr>
            </w:pPr>
            <w:r>
              <w:rPr>
                <w:b/>
                <w:sz w:val="20"/>
                <w:szCs w:val="20"/>
              </w:rPr>
              <w:t>Liczba gminnych zestawów do segregacji odpadów komunalnych</w:t>
            </w:r>
          </w:p>
        </w:tc>
      </w:tr>
      <w:tr>
        <w:trPr>
          <w:trHeight w:val="308" w:hRule="atLeast"/>
        </w:trPr>
        <w:tc>
          <w:tcPr>
            <w:tcW w:w="64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color w:val="000000"/>
                <w:sz w:val="20"/>
                <w:szCs w:val="20"/>
              </w:rPr>
              <w:t xml:space="preserve">Liczba gminnych zestawów (punktów) do segregacji odpadów </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Miasto </w:t>
            </w:r>
          </w:p>
        </w:tc>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3</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0</w:t>
            </w:r>
          </w:p>
        </w:tc>
      </w:tr>
      <w:tr>
        <w:trPr>
          <w:trHeight w:val="308" w:hRule="atLeast"/>
        </w:trPr>
        <w:tc>
          <w:tcPr>
            <w:tcW w:w="64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napToGrid w:val="false"/>
              <w:spacing w:before="0" w:after="160"/>
              <w:jc w:val="right"/>
              <w:rPr>
                <w:color w:val="000000"/>
                <w:sz w:val="20"/>
                <w:szCs w:val="20"/>
              </w:rPr>
            </w:pPr>
            <w:r>
              <w:rPr>
                <w:color w:val="000000"/>
                <w:sz w:val="20"/>
                <w:szCs w:val="20"/>
              </w:rPr>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Wieś </w:t>
            </w:r>
          </w:p>
        </w:tc>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0</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1</w:t>
            </w:r>
          </w:p>
        </w:tc>
      </w:tr>
      <w:tr>
        <w:trPr>
          <w:trHeight w:val="308" w:hRule="atLeast"/>
        </w:trPr>
        <w:tc>
          <w:tcPr>
            <w:tcW w:w="64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color w:val="000000"/>
                <w:sz w:val="20"/>
                <w:szCs w:val="20"/>
              </w:rPr>
              <w:t xml:space="preserve">Liczba gminnych pojemników do segregacji odpadów </w:t>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Miasto </w:t>
            </w:r>
          </w:p>
        </w:tc>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9</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0</w:t>
            </w:r>
          </w:p>
        </w:tc>
      </w:tr>
      <w:tr>
        <w:trPr>
          <w:trHeight w:val="308" w:hRule="atLeast"/>
        </w:trPr>
        <w:tc>
          <w:tcPr>
            <w:tcW w:w="64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napToGrid w:val="false"/>
              <w:spacing w:before="0" w:after="160"/>
              <w:rPr>
                <w:b/>
                <w:b/>
                <w:color w:val="000000"/>
                <w:sz w:val="20"/>
                <w:szCs w:val="20"/>
              </w:rPr>
            </w:pPr>
            <w:r>
              <w:rPr>
                <w:b/>
                <w:color w:val="000000"/>
                <w:sz w:val="20"/>
                <w:szCs w:val="20"/>
              </w:rPr>
            </w:r>
          </w:p>
        </w:tc>
        <w:tc>
          <w:tcPr>
            <w:tcW w:w="1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color w:val="000000"/>
                <w:sz w:val="20"/>
                <w:szCs w:val="20"/>
              </w:rPr>
              <w:t xml:space="preserve">Wieś </w:t>
            </w:r>
          </w:p>
        </w:tc>
        <w:tc>
          <w:tcPr>
            <w:tcW w:w="1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0</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spacing w:before="0" w:after="160"/>
              <w:jc w:val="right"/>
              <w:rPr/>
            </w:pPr>
            <w:r>
              <w:rPr>
                <w:bCs/>
                <w:color w:val="000000"/>
                <w:sz w:val="20"/>
                <w:szCs w:val="20"/>
              </w:rPr>
              <w:t>3</w:t>
            </w:r>
          </w:p>
        </w:tc>
      </w:tr>
    </w:tbl>
    <w:p>
      <w:pPr>
        <w:pStyle w:val="Normal"/>
        <w:jc w:val="both"/>
        <w:rPr>
          <w:sz w:val="24"/>
          <w:szCs w:val="24"/>
        </w:rPr>
      </w:pPr>
      <w:r>
        <w:rPr>
          <w:sz w:val="24"/>
          <w:szCs w:val="24"/>
        </w:rPr>
      </w:r>
    </w:p>
    <w:p>
      <w:pPr>
        <w:pStyle w:val="Nagwek2"/>
        <w:rPr>
          <w:rStyle w:val="Nagwek2Znak"/>
          <w:b/>
          <w:b/>
          <w:bCs/>
        </w:rPr>
      </w:pPr>
      <w:bookmarkStart w:id="38" w:name="_Toc32308478"/>
      <w:bookmarkEnd w:id="38"/>
      <w:r>
        <w:rPr>
          <w:rStyle w:val="Nagwek2Znak"/>
          <w:b/>
          <w:bCs/>
        </w:rPr>
        <w:t>3.3. Częstotliwość odbioru na poszczególnych frakcji odpadów</w:t>
      </w:r>
    </w:p>
    <w:p>
      <w:pPr>
        <w:pStyle w:val="Normal"/>
        <w:rPr>
          <w:b/>
          <w:b/>
          <w:bCs/>
        </w:rPr>
      </w:pPr>
      <w:r>
        <w:rPr/>
        <w:t xml:space="preserve">Częstotliwość odbioru odpadów z gminnych zestawów do segregacji zostanie wskazana w </w:t>
      </w:r>
      <w:r>
        <w:rPr>
          <w:b/>
          <w:bCs/>
        </w:rPr>
        <w:t>BN</w:t>
      </w:r>
    </w:p>
    <w:p>
      <w:pPr>
        <w:pStyle w:val="Caption"/>
        <w:keepNext/>
        <w:rPr/>
      </w:pPr>
      <w:bookmarkStart w:id="39" w:name="_Toc32308509"/>
      <w:r>
        <w:rPr/>
        <w:t xml:space="preserve">Tabela </w:t>
      </w:r>
      <w:r>
        <w:rPr/>
        <w:fldChar w:fldCharType="begin"/>
      </w:r>
      <w:r>
        <w:instrText> SEQ Tabela \* ARABIC </w:instrText>
      </w:r>
      <w:r>
        <w:fldChar w:fldCharType="separate"/>
      </w:r>
      <w:r>
        <w:t>8</w:t>
      </w:r>
      <w:r>
        <w:fldChar w:fldCharType="end"/>
      </w:r>
      <w:bookmarkEnd w:id="39"/>
      <w:r>
        <w:rPr/>
        <w:t>. Częstotliwość odbioru odpadów z gminnych zestawów do segregacji</w:t>
      </w:r>
    </w:p>
    <w:tbl>
      <w:tblPr>
        <w:tblW w:w="9372" w:type="dxa"/>
        <w:jc w:val="left"/>
        <w:tblInd w:w="37" w:type="dxa"/>
        <w:tblBorders>
          <w:top w:val="single" w:sz="4" w:space="0" w:color="00000A"/>
          <w:left w:val="single" w:sz="4" w:space="0" w:color="00000A"/>
          <w:bottom w:val="single" w:sz="4" w:space="0" w:color="00000A"/>
          <w:insideH w:val="single" w:sz="4" w:space="0" w:color="00000A"/>
        </w:tblBorders>
        <w:tblCellMar>
          <w:top w:w="0" w:type="dxa"/>
          <w:left w:w="33" w:type="dxa"/>
          <w:bottom w:w="0" w:type="dxa"/>
          <w:right w:w="108" w:type="dxa"/>
        </w:tblCellMar>
        <w:tblLook w:firstRow="0" w:noVBand="0" w:lastRow="0" w:firstColumn="0" w:lastColumn="0" w:noHBand="0" w:val="0000"/>
      </w:tblPr>
      <w:tblGrid>
        <w:gridCol w:w="3193"/>
        <w:gridCol w:w="3229"/>
        <w:gridCol w:w="2950"/>
      </w:tblGrid>
      <w:tr>
        <w:trPr>
          <w:trHeight w:val="555" w:hRule="atLeast"/>
        </w:trPr>
        <w:tc>
          <w:tcPr>
            <w:tcW w:w="3193" w:type="dxa"/>
            <w:tcBorders>
              <w:top w:val="single" w:sz="4" w:space="0" w:color="00000A"/>
              <w:left w:val="single" w:sz="4" w:space="0" w:color="00000A"/>
              <w:bottom w:val="single" w:sz="4" w:space="0" w:color="00000A"/>
              <w:insideH w:val="single" w:sz="4" w:space="0" w:color="00000A"/>
            </w:tcBorders>
            <w:shd w:color="auto" w:fill="D9D9D9" w:themeFill="background1" w:themeFillShade="d9" w:val="clear"/>
            <w:tcMar>
              <w:left w:w="33" w:type="dxa"/>
            </w:tcMar>
            <w:vAlign w:val="center"/>
          </w:tcPr>
          <w:p>
            <w:pPr>
              <w:pStyle w:val="Normal"/>
              <w:spacing w:before="0" w:after="160"/>
              <w:jc w:val="center"/>
              <w:rPr/>
            </w:pPr>
            <w:r>
              <w:rPr>
                <w:b/>
                <w:bCs/>
                <w:color w:val="000000"/>
              </w:rPr>
              <w:t>Rodzaj odpadów</w:t>
            </w:r>
          </w:p>
        </w:tc>
        <w:tc>
          <w:tcPr>
            <w:tcW w:w="3229" w:type="dxa"/>
            <w:tcBorders>
              <w:top w:val="single" w:sz="4" w:space="0" w:color="00000A"/>
              <w:left w:val="single" w:sz="4" w:space="0" w:color="00000A"/>
              <w:bottom w:val="single" w:sz="4" w:space="0" w:color="00000A"/>
              <w:insideH w:val="single" w:sz="4" w:space="0" w:color="00000A"/>
            </w:tcBorders>
            <w:shd w:color="auto" w:fill="D9D9D9" w:themeFill="background1" w:themeFillShade="d9" w:val="clear"/>
            <w:tcMar>
              <w:left w:w="33" w:type="dxa"/>
            </w:tcMar>
            <w:vAlign w:val="center"/>
          </w:tcPr>
          <w:p>
            <w:pPr>
              <w:pStyle w:val="Normal"/>
              <w:spacing w:before="0" w:after="160"/>
              <w:jc w:val="center"/>
              <w:rPr/>
            </w:pPr>
            <w:r>
              <w:rPr>
                <w:b/>
                <w:bCs/>
                <w:color w:val="000000"/>
              </w:rPr>
              <w:t>Obszar miejski</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33" w:type="dxa"/>
            </w:tcMar>
            <w:vAlign w:val="center"/>
          </w:tcPr>
          <w:p>
            <w:pPr>
              <w:pStyle w:val="Normal"/>
              <w:spacing w:before="0" w:after="160"/>
              <w:jc w:val="center"/>
              <w:rPr/>
            </w:pPr>
            <w:r>
              <w:rPr>
                <w:b/>
                <w:bCs/>
                <w:color w:val="000000"/>
              </w:rPr>
              <w:t>Obszar wiejski</w:t>
            </w:r>
          </w:p>
        </w:tc>
      </w:tr>
      <w:tr>
        <w:trPr>
          <w:trHeight w:val="141" w:hRule="atLeast"/>
        </w:trPr>
        <w:tc>
          <w:tcPr>
            <w:tcW w:w="3193"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0"/>
              <w:jc w:val="center"/>
              <w:rPr>
                <w:b/>
                <w:b/>
                <w:bCs/>
                <w:sz w:val="16"/>
                <w:szCs w:val="16"/>
              </w:rPr>
            </w:pPr>
            <w:r>
              <w:rPr>
                <w:b/>
                <w:bCs/>
                <w:color w:val="000000"/>
                <w:sz w:val="16"/>
                <w:szCs w:val="16"/>
              </w:rPr>
              <w:t>1</w:t>
            </w:r>
          </w:p>
        </w:tc>
        <w:tc>
          <w:tcPr>
            <w:tcW w:w="32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tcPr>
          <w:p>
            <w:pPr>
              <w:pStyle w:val="Normal"/>
              <w:spacing w:before="0" w:after="0"/>
              <w:jc w:val="center"/>
              <w:rPr>
                <w:b/>
                <w:b/>
                <w:bCs/>
                <w:sz w:val="16"/>
                <w:szCs w:val="16"/>
              </w:rPr>
            </w:pPr>
            <w:r>
              <w:rPr>
                <w:b/>
                <w:bCs/>
                <w:color w:val="000000"/>
                <w:sz w:val="16"/>
                <w:szCs w:val="16"/>
              </w:rPr>
              <w:t>2</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tcPr>
          <w:p>
            <w:pPr>
              <w:pStyle w:val="Normal"/>
              <w:spacing w:before="0" w:after="0"/>
              <w:jc w:val="center"/>
              <w:rPr>
                <w:b/>
                <w:b/>
                <w:bCs/>
                <w:sz w:val="16"/>
                <w:szCs w:val="16"/>
              </w:rPr>
            </w:pPr>
            <w:r>
              <w:rPr>
                <w:b/>
                <w:bCs/>
                <w:color w:val="000000"/>
                <w:sz w:val="16"/>
                <w:szCs w:val="16"/>
              </w:rPr>
              <w:t>3</w:t>
            </w:r>
          </w:p>
        </w:tc>
      </w:tr>
      <w:tr>
        <w:trPr>
          <w:trHeight w:val="277" w:hRule="atLeast"/>
        </w:trPr>
        <w:tc>
          <w:tcPr>
            <w:tcW w:w="3193"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 xml:space="preserve">Papier </w:t>
            </w:r>
          </w:p>
        </w:tc>
        <w:tc>
          <w:tcPr>
            <w:tcW w:w="32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4 tygodnie</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cztery tygodnie</w:t>
            </w:r>
          </w:p>
        </w:tc>
      </w:tr>
      <w:tr>
        <w:trPr>
          <w:trHeight w:val="831" w:hRule="atLeast"/>
        </w:trPr>
        <w:tc>
          <w:tcPr>
            <w:tcW w:w="3193"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 xml:space="preserve">Tworzywa sztuczne, metal, opakowania wielomateriałowe </w:t>
            </w:r>
          </w:p>
        </w:tc>
        <w:tc>
          <w:tcPr>
            <w:tcW w:w="32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 xml:space="preserve">Raz w tygodniu </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2 tygodnie</w:t>
            </w:r>
          </w:p>
        </w:tc>
      </w:tr>
      <w:tr>
        <w:trPr>
          <w:trHeight w:val="277" w:hRule="atLeast"/>
        </w:trPr>
        <w:tc>
          <w:tcPr>
            <w:tcW w:w="3193"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
                <w:bCs/>
                <w:color w:val="000000"/>
              </w:rPr>
              <w:t>Szkło</w:t>
            </w:r>
          </w:p>
        </w:tc>
        <w:tc>
          <w:tcPr>
            <w:tcW w:w="3229" w:type="dxa"/>
            <w:tcBorders>
              <w:top w:val="single" w:sz="4" w:space="0" w:color="00000A"/>
              <w:left w:val="single" w:sz="4" w:space="0" w:color="00000A"/>
              <w:bottom w:val="single" w:sz="4" w:space="0" w:color="00000A"/>
              <w:insideH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4 tygodnie</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3" w:type="dxa"/>
            </w:tcMar>
            <w:vAlign w:val="center"/>
          </w:tcPr>
          <w:p>
            <w:pPr>
              <w:pStyle w:val="Normal"/>
              <w:widowControl/>
              <w:bidi w:val="0"/>
              <w:spacing w:lineRule="auto" w:line="259" w:before="0" w:after="160"/>
              <w:jc w:val="left"/>
              <w:rPr/>
            </w:pPr>
            <w:r>
              <w:rPr>
                <w:bCs/>
                <w:color w:val="000000"/>
              </w:rPr>
              <w:t>Raz na 4 tygodnie</w:t>
            </w:r>
          </w:p>
        </w:tc>
      </w:tr>
    </w:tbl>
    <w:p>
      <w:pPr>
        <w:pStyle w:val="Normal"/>
        <w:rPr/>
      </w:pPr>
      <w:r>
        <w:rPr/>
      </w:r>
    </w:p>
    <w:p>
      <w:pPr>
        <w:pStyle w:val="Nagwek2"/>
        <w:rPr/>
      </w:pPr>
      <w:bookmarkStart w:id="40" w:name="_Toc32308479"/>
      <w:bookmarkEnd w:id="40"/>
      <w:r>
        <w:rPr>
          <w:rStyle w:val="Nagwek2Znak"/>
          <w:b/>
        </w:rPr>
        <w:t>3.4. Harmonogram odbioru odpadów z gminnych zestawów do segregacji</w:t>
      </w:r>
    </w:p>
    <w:p>
      <w:pPr>
        <w:pStyle w:val="Normal"/>
        <w:spacing w:lineRule="auto" w:line="276" w:before="0" w:after="0"/>
        <w:jc w:val="both"/>
        <w:rPr>
          <w:rFonts w:eastAsia="Times New Roman" w:cs="Calibri" w:cstheme="minorHAnsi"/>
          <w:sz w:val="24"/>
          <w:szCs w:val="24"/>
          <w:lang w:eastAsia="pl-PL"/>
        </w:rPr>
      </w:pPr>
      <w:r>
        <w:rPr>
          <w:rFonts w:eastAsia="Times New Roman" w:cs="Calibri" w:cstheme="minorHAnsi"/>
          <w:sz w:val="24"/>
          <w:szCs w:val="24"/>
          <w:lang w:eastAsia="pl-PL"/>
        </w:rPr>
        <w:t xml:space="preserve">Wykonawca obowiązany jest sporządzić harmonogram odbioru odpadów z gminnych zestawów do segregacji. Harmonogram powinien być dostosowany do częstotliwości odbioru odpadów wskazanej przez Zamawiającego. Wykonawca przekaże Zamawiającemu harmonogram do akceptacji. </w:t>
      </w:r>
    </w:p>
    <w:p>
      <w:pPr>
        <w:pStyle w:val="Nagwek1"/>
        <w:numPr>
          <w:ilvl w:val="0"/>
          <w:numId w:val="8"/>
        </w:numPr>
        <w:rPr/>
      </w:pPr>
      <w:bookmarkStart w:id="41" w:name="_Toc32308480"/>
      <w:bookmarkEnd w:id="41"/>
      <w:r>
        <w:rPr/>
        <w:t>Obowiązek prowadzenia dokumentacji związanej z działalnością objętą zamówieniem</w:t>
      </w:r>
    </w:p>
    <w:p>
      <w:pPr>
        <w:pStyle w:val="Nagwek2"/>
        <w:rPr/>
      </w:pPr>
      <w:bookmarkStart w:id="42" w:name="_Toc32308481"/>
      <w:r>
        <w:rPr/>
        <w:t>4.1. Odbiór odpadów zgłoszenie nieprawidłowości</w:t>
      </w:r>
      <w:bookmarkEnd w:id="42"/>
      <w:r>
        <w:rPr/>
        <w:t xml:space="preserve"> </w:t>
      </w:r>
    </w:p>
    <w:p>
      <w:pPr>
        <w:pStyle w:val="Akapitzlist1"/>
        <w:numPr>
          <w:ilvl w:val="0"/>
          <w:numId w:val="26"/>
        </w:numPr>
        <w:spacing w:lineRule="auto" w:line="276"/>
        <w:ind w:left="0" w:right="-8" w:hanging="283"/>
        <w:rPr>
          <w:rFonts w:ascii="Calibri" w:hAnsi="Calibri" w:cs="Calibri"/>
        </w:rPr>
      </w:pPr>
      <w:r>
        <w:rPr>
          <w:rFonts w:cs="Calibri" w:ascii="Calibri" w:hAnsi="Calibri"/>
        </w:rPr>
        <w:t xml:space="preserve">Wykonawca nie może zaprzestać odbioru odpadów z żadnej nieruchomości. Wykonawca ma obowiązek poinformować Zamawiającego o utrudnieniach związanych z odbiorem odpadów na nieruchomościach. Zgłoszenie powinno zawierać adres nieruchomości (ulica numer nieruchomości) oraz opis utrudnienia lub nieprawidłowości. </w:t>
      </w:r>
      <w:r>
        <w:rPr>
          <w:rFonts w:ascii="Calibri" w:hAnsi="Calibri"/>
          <w:bCs/>
        </w:rPr>
        <w:t>Podjęcie działań przez Zamawiającego nastąpi do 2 dni roboczych, następnie Zamawiający zweryfikuje zgłoszenie i powiadomi Wykonawcę o swoim ostatecznym stanowisku w terminie 10 dni roboczych od dnia zgłoszenia.</w:t>
      </w:r>
      <w:r>
        <w:rPr>
          <w:rFonts w:cs="Calibri" w:ascii="Calibri" w:hAnsi="Calibri"/>
        </w:rPr>
        <w:t xml:space="preserve"> </w:t>
      </w:r>
    </w:p>
    <w:p>
      <w:pPr>
        <w:pStyle w:val="Akapitzlist1"/>
        <w:numPr>
          <w:ilvl w:val="0"/>
          <w:numId w:val="26"/>
        </w:numPr>
        <w:spacing w:lineRule="auto" w:line="276"/>
        <w:ind w:left="0" w:right="-8" w:hanging="283"/>
        <w:rPr/>
      </w:pPr>
      <w:r>
        <w:rPr>
          <w:rFonts w:cs="Calibri" w:ascii="Calibri" w:hAnsi="Calibri"/>
        </w:rPr>
        <w:t xml:space="preserve">Wykonawca ma obowiązek poinformować Zamawiającego o dodatkowej ilości odpadów które znajdują się poza pojemnikiem lub workiem oraz o innych nieprawidłowościach w gospodarce odpadami na danej nieruchomości. Zgłoszenie powinno zostać udokumentowane w formie zdjęciowej. Zgłoszenie powinno zawierać adres nieruchomości (ulica numer nieruchomości) oraz szacunkową ilość odpadów znajdujących się poza pojemnikiem lub workiem datę i godzinę stwierdzenia nieprawidłowości. Przykładowe zgłoszenie w gospodarce odpadami komunalnymi na terenie nieruchomości zawiera: </w:t>
      </w:r>
      <w:r>
        <w:rPr>
          <w:rFonts w:cs="Calibri" w:ascii="Calibri" w:hAnsi="Calibri"/>
        </w:rPr>
        <w:fldChar w:fldCharType="begin"/>
      </w:r>
      <w:r>
        <w:instrText> REF _Ref31192969 \h </w:instrText>
      </w:r>
      <w:r>
        <w:fldChar w:fldCharType="separate"/>
      </w:r>
      <w:r>
        <w:t>Rysunek 1</w:t>
      </w:r>
      <w:r>
        <w:fldChar w:fldCharType="end"/>
      </w:r>
    </w:p>
    <w:p>
      <w:pPr>
        <w:pStyle w:val="Akapitzlist1"/>
        <w:numPr>
          <w:ilvl w:val="0"/>
          <w:numId w:val="26"/>
        </w:numPr>
        <w:spacing w:lineRule="auto" w:line="276"/>
        <w:ind w:left="0" w:right="-8" w:hanging="283"/>
        <w:rPr>
          <w:rFonts w:ascii="Calibri" w:hAnsi="Calibri" w:cs="Calibri"/>
        </w:rPr>
      </w:pPr>
      <w:r>
        <w:rPr>
          <w:rFonts w:cs="Calibri" w:ascii="Calibri" w:hAnsi="Calibri"/>
        </w:rPr>
        <w:t xml:space="preserve">W przypadku prowadzonego remontu drogi, który utrudnia lub uniemożliwia dostęp do pojemników Wykonawca obowiązany jest do współpracy z wykonawcą remontu drogi. Wykonawca obowiązany jest w powyższym zakresie ustalić z wykonawcą robót termin odbioru odpadów oraz miejsce udostępnienia pojemników w celu odbioru. </w:t>
      </w:r>
    </w:p>
    <w:p>
      <w:pPr>
        <w:pStyle w:val="Nagwek2"/>
        <w:numPr>
          <w:ilvl w:val="1"/>
          <w:numId w:val="8"/>
        </w:numPr>
        <w:rPr/>
      </w:pPr>
      <w:bookmarkStart w:id="43" w:name="_Toc32308482"/>
      <w:r>
        <w:rPr/>
        <w:t>Dokumentowanie sposobu świadczenia usługi</w:t>
      </w:r>
      <w:bookmarkEnd w:id="43"/>
      <w:r>
        <w:rPr/>
        <w:t xml:space="preserve"> </w:t>
      </w:r>
    </w:p>
    <w:p>
      <w:pPr>
        <w:pStyle w:val="ListParagraph"/>
        <w:numPr>
          <w:ilvl w:val="0"/>
          <w:numId w:val="27"/>
        </w:numPr>
        <w:spacing w:lineRule="auto" w:line="276"/>
        <w:ind w:left="0" w:hanging="360"/>
        <w:jc w:val="both"/>
        <w:rPr>
          <w:sz w:val="24"/>
          <w:szCs w:val="24"/>
        </w:rPr>
      </w:pPr>
      <w:r>
        <w:rPr>
          <w:color w:val="000000"/>
          <w:sz w:val="24"/>
          <w:szCs w:val="24"/>
        </w:rPr>
        <w:t>W ramach dokumentowania usług odbioru odpadów z nieruchomo</w:t>
      </w:r>
      <w:r>
        <w:rPr>
          <w:rFonts w:eastAsia="TimesNewRoman"/>
          <w:color w:val="000000"/>
          <w:sz w:val="24"/>
          <w:szCs w:val="24"/>
        </w:rPr>
        <w:t>ś</w:t>
      </w:r>
      <w:r>
        <w:rPr>
          <w:color w:val="000000"/>
          <w:sz w:val="24"/>
          <w:szCs w:val="24"/>
        </w:rPr>
        <w:t>ci obj</w:t>
      </w:r>
      <w:r>
        <w:rPr>
          <w:rFonts w:eastAsia="TimesNewRoman"/>
          <w:color w:val="000000"/>
          <w:sz w:val="24"/>
          <w:szCs w:val="24"/>
        </w:rPr>
        <w:t>ę</w:t>
      </w:r>
      <w:r>
        <w:rPr>
          <w:color w:val="000000"/>
          <w:sz w:val="24"/>
          <w:szCs w:val="24"/>
        </w:rPr>
        <w:t>tych niniejszym zamówieniem oraz w zwi</w:t>
      </w:r>
      <w:r>
        <w:rPr>
          <w:rFonts w:eastAsia="TimesNewRoman"/>
          <w:color w:val="000000"/>
          <w:sz w:val="24"/>
          <w:szCs w:val="24"/>
        </w:rPr>
        <w:t>ą</w:t>
      </w:r>
      <w:r>
        <w:rPr>
          <w:color w:val="000000"/>
          <w:sz w:val="24"/>
          <w:szCs w:val="24"/>
        </w:rPr>
        <w:t>zku z wymogami w zakresie sprawozdawczo</w:t>
      </w:r>
      <w:r>
        <w:rPr>
          <w:rFonts w:eastAsia="TimesNewRoman"/>
          <w:color w:val="000000"/>
          <w:sz w:val="24"/>
          <w:szCs w:val="24"/>
        </w:rPr>
        <w:t>ś</w:t>
      </w:r>
      <w:r>
        <w:rPr>
          <w:color w:val="000000"/>
          <w:sz w:val="24"/>
          <w:szCs w:val="24"/>
        </w:rPr>
        <w:t>ci okre</w:t>
      </w:r>
      <w:r>
        <w:rPr>
          <w:rFonts w:eastAsia="TimesNewRoman"/>
          <w:color w:val="000000"/>
          <w:sz w:val="24"/>
          <w:szCs w:val="24"/>
        </w:rPr>
        <w:t>ś</w:t>
      </w:r>
      <w:r>
        <w:rPr>
          <w:color w:val="000000"/>
          <w:sz w:val="24"/>
          <w:szCs w:val="24"/>
        </w:rPr>
        <w:t>lonymi w UCziP oraz ustawie o odpadach  podmiot realizuj</w:t>
      </w:r>
      <w:r>
        <w:rPr>
          <w:rFonts w:eastAsia="TimesNewRoman"/>
          <w:color w:val="000000"/>
          <w:sz w:val="24"/>
          <w:szCs w:val="24"/>
        </w:rPr>
        <w:t>ą</w:t>
      </w:r>
      <w:r>
        <w:rPr>
          <w:color w:val="000000"/>
          <w:sz w:val="24"/>
          <w:szCs w:val="24"/>
        </w:rPr>
        <w:t>cy usług</w:t>
      </w:r>
      <w:r>
        <w:rPr>
          <w:rFonts w:eastAsia="TimesNewRoman"/>
          <w:color w:val="000000"/>
          <w:sz w:val="24"/>
          <w:szCs w:val="24"/>
        </w:rPr>
        <w:t xml:space="preserve">ę </w:t>
      </w:r>
      <w:r>
        <w:rPr>
          <w:color w:val="000000"/>
          <w:sz w:val="24"/>
          <w:szCs w:val="24"/>
        </w:rPr>
        <w:t>zobowi</w:t>
      </w:r>
      <w:r>
        <w:rPr>
          <w:rFonts w:eastAsia="TimesNewRoman"/>
          <w:color w:val="000000"/>
          <w:sz w:val="24"/>
          <w:szCs w:val="24"/>
        </w:rPr>
        <w:t>ą</w:t>
      </w:r>
      <w:r>
        <w:rPr>
          <w:color w:val="000000"/>
          <w:sz w:val="24"/>
          <w:szCs w:val="24"/>
        </w:rPr>
        <w:t>zany jest do:</w:t>
      </w:r>
    </w:p>
    <w:p>
      <w:pPr>
        <w:pStyle w:val="ListParagraph"/>
        <w:numPr>
          <w:ilvl w:val="1"/>
          <w:numId w:val="28"/>
        </w:numPr>
        <w:tabs>
          <w:tab w:val="left" w:pos="426" w:leader="none"/>
          <w:tab w:val="left" w:pos="2887" w:leader="none"/>
        </w:tabs>
        <w:spacing w:lineRule="auto" w:line="276" w:before="0" w:after="57"/>
        <w:ind w:left="284" w:hanging="360"/>
        <w:jc w:val="both"/>
        <w:rPr>
          <w:sz w:val="24"/>
          <w:szCs w:val="24"/>
        </w:rPr>
      </w:pPr>
      <w:r>
        <w:rPr>
          <w:sz w:val="24"/>
          <w:szCs w:val="24"/>
        </w:rPr>
        <w:t>bieżącego prowadzenia ilościowej i jakościowej ewidencji odpadów zgodnie z przepisami ustawy o odpadach,</w:t>
      </w:r>
    </w:p>
    <w:p>
      <w:pPr>
        <w:pStyle w:val="ListParagraph"/>
        <w:numPr>
          <w:ilvl w:val="1"/>
          <w:numId w:val="28"/>
        </w:numPr>
        <w:spacing w:lineRule="auto" w:line="276"/>
        <w:ind w:left="284" w:hanging="360"/>
        <w:jc w:val="both"/>
        <w:rPr>
          <w:sz w:val="24"/>
          <w:szCs w:val="24"/>
        </w:rPr>
      </w:pPr>
      <w:r>
        <w:rPr>
          <w:color w:val="000000"/>
          <w:sz w:val="24"/>
          <w:szCs w:val="24"/>
        </w:rPr>
        <w:t>ważenia wszystkich odebranych odpadów komunalnych na legalizowanej wadze samochodowej w miejscu przekazania odpadów komunalnych odebranych od wła</w:t>
      </w:r>
      <w:r>
        <w:rPr>
          <w:rFonts w:eastAsia="TimesNewRoman"/>
          <w:color w:val="000000"/>
          <w:sz w:val="24"/>
          <w:szCs w:val="24"/>
        </w:rPr>
        <w:t>ś</w:t>
      </w:r>
      <w:r>
        <w:rPr>
          <w:color w:val="000000"/>
          <w:sz w:val="24"/>
          <w:szCs w:val="24"/>
        </w:rPr>
        <w:t>cicieli nieruchomo</w:t>
      </w:r>
      <w:r>
        <w:rPr>
          <w:rFonts w:eastAsia="TimesNewRoman"/>
          <w:color w:val="000000"/>
          <w:sz w:val="24"/>
          <w:szCs w:val="24"/>
        </w:rPr>
        <w:t>ś</w:t>
      </w:r>
      <w:r>
        <w:rPr>
          <w:color w:val="000000"/>
          <w:sz w:val="24"/>
          <w:szCs w:val="24"/>
        </w:rPr>
        <w:t>ci celem ich dalszego zagospodarowania,</w:t>
      </w:r>
    </w:p>
    <w:p>
      <w:pPr>
        <w:pStyle w:val="ListParagraph"/>
        <w:numPr>
          <w:ilvl w:val="1"/>
          <w:numId w:val="28"/>
        </w:numPr>
        <w:spacing w:lineRule="auto" w:line="276"/>
        <w:ind w:left="284" w:hanging="360"/>
        <w:jc w:val="both"/>
        <w:rPr>
          <w:sz w:val="24"/>
          <w:szCs w:val="24"/>
        </w:rPr>
      </w:pPr>
      <w:r>
        <w:rPr>
          <w:color w:val="000000"/>
          <w:sz w:val="24"/>
          <w:szCs w:val="24"/>
        </w:rPr>
        <w:t>przechowywania dokumentów potwierdzaj</w:t>
      </w:r>
      <w:r>
        <w:rPr>
          <w:rFonts w:eastAsia="TimesNewRoman"/>
          <w:color w:val="000000"/>
          <w:sz w:val="24"/>
          <w:szCs w:val="24"/>
        </w:rPr>
        <w:t>ą</w:t>
      </w:r>
      <w:r>
        <w:rPr>
          <w:color w:val="000000"/>
          <w:sz w:val="24"/>
          <w:szCs w:val="24"/>
        </w:rPr>
        <w:t>cych ważenie, o którym mowa w ppkt. 2) oraz zagospodarowanie odpadów zgodnie z obowi</w:t>
      </w:r>
      <w:r>
        <w:rPr>
          <w:rFonts w:eastAsia="TimesNewRoman"/>
          <w:color w:val="000000"/>
          <w:sz w:val="24"/>
          <w:szCs w:val="24"/>
        </w:rPr>
        <w:t>ą</w:t>
      </w:r>
      <w:r>
        <w:rPr>
          <w:color w:val="000000"/>
          <w:sz w:val="24"/>
          <w:szCs w:val="24"/>
        </w:rPr>
        <w:t>zuj</w:t>
      </w:r>
      <w:r>
        <w:rPr>
          <w:rFonts w:eastAsia="TimesNewRoman"/>
          <w:color w:val="000000"/>
          <w:sz w:val="24"/>
          <w:szCs w:val="24"/>
        </w:rPr>
        <w:t>ą</w:t>
      </w:r>
      <w:r>
        <w:rPr>
          <w:color w:val="000000"/>
          <w:sz w:val="24"/>
          <w:szCs w:val="24"/>
        </w:rPr>
        <w:t>cymi przepisami prawa a także ich udost</w:t>
      </w:r>
      <w:r>
        <w:rPr>
          <w:rFonts w:eastAsia="TimesNewRoman"/>
          <w:color w:val="000000"/>
          <w:sz w:val="24"/>
          <w:szCs w:val="24"/>
        </w:rPr>
        <w:t>ę</w:t>
      </w:r>
      <w:r>
        <w:rPr>
          <w:color w:val="000000"/>
          <w:sz w:val="24"/>
          <w:szCs w:val="24"/>
        </w:rPr>
        <w:t>pnianie Zamawiaj</w:t>
      </w:r>
      <w:r>
        <w:rPr>
          <w:rFonts w:eastAsia="TimesNewRoman"/>
          <w:color w:val="000000"/>
          <w:sz w:val="24"/>
          <w:szCs w:val="24"/>
        </w:rPr>
        <w:t>ą</w:t>
      </w:r>
      <w:r>
        <w:rPr>
          <w:color w:val="000000"/>
          <w:sz w:val="24"/>
          <w:szCs w:val="24"/>
        </w:rPr>
        <w:t>cemu na jego ż</w:t>
      </w:r>
      <w:r>
        <w:rPr>
          <w:rFonts w:eastAsia="TimesNewRoman"/>
          <w:color w:val="000000"/>
          <w:sz w:val="24"/>
          <w:szCs w:val="24"/>
        </w:rPr>
        <w:t>ą</w:t>
      </w:r>
      <w:r>
        <w:rPr>
          <w:color w:val="000000"/>
          <w:sz w:val="24"/>
          <w:szCs w:val="24"/>
        </w:rPr>
        <w:t>danie w trybie okre</w:t>
      </w:r>
      <w:r>
        <w:rPr>
          <w:rFonts w:eastAsia="TimesNewRoman"/>
          <w:color w:val="000000"/>
          <w:sz w:val="24"/>
          <w:szCs w:val="24"/>
        </w:rPr>
        <w:t>ś</w:t>
      </w:r>
      <w:r>
        <w:rPr>
          <w:color w:val="000000"/>
          <w:sz w:val="24"/>
          <w:szCs w:val="24"/>
        </w:rPr>
        <w:t>lonym umow</w:t>
      </w:r>
      <w:r>
        <w:rPr>
          <w:rFonts w:eastAsia="TimesNewRoman"/>
          <w:color w:val="000000"/>
          <w:sz w:val="24"/>
          <w:szCs w:val="24"/>
        </w:rPr>
        <w:t>ą</w:t>
      </w:r>
      <w:r>
        <w:rPr>
          <w:color w:val="000000"/>
          <w:sz w:val="24"/>
          <w:szCs w:val="24"/>
        </w:rPr>
        <w:t>,</w:t>
      </w:r>
    </w:p>
    <w:p>
      <w:pPr>
        <w:pStyle w:val="ListParagraph"/>
        <w:numPr>
          <w:ilvl w:val="1"/>
          <w:numId w:val="28"/>
        </w:numPr>
        <w:spacing w:lineRule="auto" w:line="276"/>
        <w:ind w:left="284" w:hanging="360"/>
        <w:jc w:val="both"/>
        <w:rPr>
          <w:sz w:val="24"/>
          <w:szCs w:val="24"/>
        </w:rPr>
      </w:pPr>
      <w:r>
        <w:rPr>
          <w:sz w:val="24"/>
          <w:szCs w:val="24"/>
        </w:rPr>
        <w:t>prowadzenia sprawozdawczości zgodnie zapisami z ustawy o utrzymaniu czystości i porządku w gminach, a także dodatkowej sprawozdawczości w następującym zakresie comiesięcznego przekazywania Zamawiającemu (do 10 dnia miesiąca następującego po miesiącu którego dotyczy sprawozdanie) danych i informacji (w wersji papierowej lub elektronicznej na ustalonym z Zamawiającym nośniku danych oraz w ustalonym z Zamawiającym formacie) o:</w:t>
      </w:r>
    </w:p>
    <w:p>
      <w:pPr>
        <w:pStyle w:val="Akapitzlist4"/>
        <w:numPr>
          <w:ilvl w:val="0"/>
          <w:numId w:val="29"/>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masie poszczególnych rodzajów odebranych w ramach realizacji umowy odbioru odpadów komunalnych oraz sposobie ich zagospodarowania, wraz ze wskazaniem instalacji, do której zostały przekazane odebrane od wła</w:t>
      </w:r>
      <w:r>
        <w:rPr>
          <w:rFonts w:eastAsia="TimesNewRoman" w:cs="Calibri" w:ascii="Calibri" w:hAnsi="Calibri" w:asciiTheme="minorHAnsi" w:cstheme="minorHAnsi" w:hAnsiTheme="minorHAnsi"/>
          <w:color w:val="000000"/>
        </w:rPr>
        <w:t>ś</w:t>
      </w:r>
      <w:r>
        <w:rPr>
          <w:rFonts w:cs="Calibri" w:ascii="Calibri" w:hAnsi="Calibri" w:asciiTheme="minorHAnsi" w:cstheme="minorHAnsi" w:hAnsiTheme="minorHAnsi"/>
          <w:color w:val="000000"/>
        </w:rPr>
        <w:t>cicieli nieruchomo</w:t>
      </w:r>
      <w:r>
        <w:rPr>
          <w:rFonts w:eastAsia="TimesNewRoman" w:cs="Calibri" w:ascii="Calibri" w:hAnsi="Calibri" w:asciiTheme="minorHAnsi" w:cstheme="minorHAnsi" w:hAnsiTheme="minorHAnsi"/>
          <w:color w:val="000000"/>
        </w:rPr>
        <w:t>ś</w:t>
      </w:r>
      <w:r>
        <w:rPr>
          <w:rFonts w:cs="Calibri" w:ascii="Calibri" w:hAnsi="Calibri" w:asciiTheme="minorHAnsi" w:cstheme="minorHAnsi" w:hAnsiTheme="minorHAnsi"/>
          <w:color w:val="000000"/>
        </w:rPr>
        <w:t>ci niesegregowane (zmieszane) odpady komunalne;</w:t>
      </w:r>
    </w:p>
    <w:p>
      <w:pPr>
        <w:pStyle w:val="Akapitzlist4"/>
        <w:numPr>
          <w:ilvl w:val="0"/>
          <w:numId w:val="29"/>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masie poszczególnych rodzajów odebranych w ramach realizacji umowy odbioru odpadów komunalnych gromadzonych w sposób selektywny oraz sposobie ich zagospodarowania, wraz ze wskazaniem instalacji, do której zostały przekazane,</w:t>
      </w:r>
    </w:p>
    <w:p>
      <w:pPr>
        <w:pStyle w:val="Akapitzlist4"/>
        <w:numPr>
          <w:ilvl w:val="0"/>
          <w:numId w:val="29"/>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liczbie punktów wywozowych, z których zostały odebrane odpady komunalne w ramach realizacji umowy,</w:t>
      </w:r>
    </w:p>
    <w:p>
      <w:pPr>
        <w:pStyle w:val="Akapitzlist4"/>
        <w:numPr>
          <w:ilvl w:val="0"/>
          <w:numId w:val="29"/>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wskazanie punktów wywozowych w których wła</w:t>
      </w:r>
      <w:r>
        <w:rPr>
          <w:rFonts w:eastAsia="TimesNewRoman" w:cs="Calibri" w:ascii="Calibri" w:hAnsi="Calibri" w:asciiTheme="minorHAnsi" w:cstheme="minorHAnsi" w:hAnsiTheme="minorHAnsi"/>
          <w:color w:val="000000"/>
        </w:rPr>
        <w:t>ś</w:t>
      </w:r>
      <w:r>
        <w:rPr>
          <w:rFonts w:cs="Calibri" w:ascii="Calibri" w:hAnsi="Calibri" w:asciiTheme="minorHAnsi" w:cstheme="minorHAnsi" w:hAnsiTheme="minorHAnsi"/>
          <w:color w:val="000000"/>
        </w:rPr>
        <w:t>ciciele zbieraj</w:t>
      </w:r>
      <w:r>
        <w:rPr>
          <w:rFonts w:eastAsia="TimesNewRoman" w:cs="Calibri" w:ascii="Calibri" w:hAnsi="Calibri" w:asciiTheme="minorHAnsi" w:cstheme="minorHAnsi" w:hAnsiTheme="minorHAnsi"/>
          <w:color w:val="000000"/>
        </w:rPr>
        <w:t xml:space="preserve">ą </w:t>
      </w:r>
      <w:r>
        <w:rPr>
          <w:rFonts w:cs="Calibri" w:ascii="Calibri" w:hAnsi="Calibri" w:asciiTheme="minorHAnsi" w:cstheme="minorHAnsi" w:hAnsiTheme="minorHAnsi"/>
          <w:color w:val="000000"/>
        </w:rPr>
        <w:t>odpady komunalne w sposób niezgodny z regulaminem,</w:t>
      </w:r>
    </w:p>
    <w:p>
      <w:pPr>
        <w:pStyle w:val="Normal"/>
        <w:widowControl w:val="false"/>
        <w:numPr>
          <w:ilvl w:val="0"/>
          <w:numId w:val="29"/>
        </w:numPr>
        <w:tabs>
          <w:tab w:val="left" w:pos="1455" w:leader="none"/>
        </w:tabs>
        <w:suppressAutoHyphens w:val="true"/>
        <w:spacing w:lineRule="auto" w:line="276" w:before="0" w:after="57"/>
        <w:jc w:val="both"/>
        <w:rPr>
          <w:rFonts w:cs="Calibri" w:cstheme="minorHAnsi"/>
          <w:sz w:val="24"/>
          <w:szCs w:val="24"/>
        </w:rPr>
      </w:pPr>
      <w:r>
        <w:rPr>
          <w:rFonts w:cs="Calibri" w:cstheme="minorHAnsi"/>
          <w:sz w:val="24"/>
          <w:szCs w:val="24"/>
        </w:rPr>
        <w:t>informacji z systemów GPS dotyczących wszystkich przejazdów pojazdów transportujących odpady w zakresie: tras przejazdów każdego z pojazdów, miejsc zatrzymania pojazdów, a także momentów załadunku lub wyładunku odpadów,</w:t>
      </w:r>
    </w:p>
    <w:p>
      <w:pPr>
        <w:pStyle w:val="Normal"/>
        <w:widowControl w:val="false"/>
        <w:numPr>
          <w:ilvl w:val="0"/>
          <w:numId w:val="29"/>
        </w:numPr>
        <w:tabs>
          <w:tab w:val="left" w:pos="1455" w:leader="none"/>
        </w:tabs>
        <w:suppressAutoHyphens w:val="true"/>
        <w:spacing w:lineRule="auto" w:line="276" w:before="0" w:after="57"/>
        <w:jc w:val="both"/>
        <w:rPr>
          <w:rFonts w:cs="Calibri" w:cstheme="minorHAnsi"/>
          <w:sz w:val="24"/>
          <w:szCs w:val="24"/>
        </w:rPr>
      </w:pPr>
      <w:r>
        <w:rPr>
          <w:rFonts w:cs="Calibri" w:cstheme="minorHAnsi"/>
          <w:sz w:val="24"/>
          <w:szCs w:val="24"/>
        </w:rPr>
        <w:t xml:space="preserve">raportów miesięcznych zawierających informacje o ilości i rodzaju wydanych pojemników i worków do selektywnej zbiórki odpadów. </w:t>
      </w:r>
    </w:p>
    <w:p>
      <w:pPr>
        <w:pStyle w:val="ListParagraph"/>
        <w:numPr>
          <w:ilvl w:val="0"/>
          <w:numId w:val="27"/>
        </w:numPr>
        <w:spacing w:lineRule="auto" w:line="276"/>
        <w:ind w:left="0" w:hanging="360"/>
        <w:jc w:val="both"/>
        <w:rPr>
          <w:color w:val="000000"/>
          <w:sz w:val="24"/>
          <w:szCs w:val="24"/>
        </w:rPr>
      </w:pPr>
      <w:r>
        <w:rPr>
          <w:color w:val="000000"/>
          <w:sz w:val="24"/>
          <w:szCs w:val="24"/>
        </w:rPr>
        <w:t>Udostępnienia dokumentów i złożenia wyjaśnień niezbędnych do przeprowadzenia przez Zamawiającego kontroli wykonania usług, którą Zamawiający może przeprowadzić w każdym czasie pracy Wykonawcy. Zamawiający sporządzi z kontroli notatkę służbową.</w:t>
      </w:r>
    </w:p>
    <w:p>
      <w:pPr>
        <w:pStyle w:val="ListParagraph"/>
        <w:numPr>
          <w:ilvl w:val="0"/>
          <w:numId w:val="27"/>
        </w:numPr>
        <w:spacing w:lineRule="auto" w:line="276"/>
        <w:ind w:left="0" w:hanging="360"/>
        <w:jc w:val="both"/>
        <w:rPr>
          <w:color w:val="000000"/>
          <w:sz w:val="24"/>
          <w:szCs w:val="24"/>
        </w:rPr>
      </w:pPr>
      <w:r>
        <w:rPr>
          <w:color w:val="000000"/>
          <w:sz w:val="24"/>
          <w:szCs w:val="24"/>
        </w:rPr>
        <w:t>Rozliczanie usługi odbywa się w cyklu miesięcznym na podstawie łącznej masy niesegregowanych (zmieszanych) odpadów komunalnych oraz masy odpadów odebranych selektywnie od właścicieli nieruchomości.</w:t>
      </w:r>
    </w:p>
    <w:p>
      <w:pPr>
        <w:pStyle w:val="ListParagraph"/>
        <w:numPr>
          <w:ilvl w:val="0"/>
          <w:numId w:val="27"/>
        </w:numPr>
        <w:spacing w:lineRule="auto" w:line="276"/>
        <w:ind w:left="0" w:hanging="360"/>
        <w:jc w:val="both"/>
        <w:rPr>
          <w:color w:val="000000"/>
          <w:sz w:val="24"/>
          <w:szCs w:val="24"/>
        </w:rPr>
      </w:pPr>
      <w:r>
        <w:rPr>
          <w:color w:val="000000"/>
          <w:sz w:val="24"/>
          <w:szCs w:val="24"/>
        </w:rPr>
        <w:t>Podstawą określenia masy dla celów rozliczenia jest zbiorcze zestawienie ważeń sporządzonych dla potrzeb dokumentowania przekazania i zagospodarowania odpadów zgodnie z obowiązującymi przepisami prawa. Wykonawca przedstawia zestawienie w podziale na niesegregowane (zmieszane) odpady komunalne i segregowane z podziałem na frakcje.</w:t>
      </w:r>
    </w:p>
    <w:p>
      <w:pPr>
        <w:pStyle w:val="ListParagraph"/>
        <w:numPr>
          <w:ilvl w:val="0"/>
          <w:numId w:val="27"/>
        </w:numPr>
        <w:spacing w:lineRule="auto" w:line="276"/>
        <w:ind w:left="0" w:hanging="360"/>
        <w:jc w:val="both"/>
        <w:rPr>
          <w:color w:val="000000"/>
          <w:sz w:val="24"/>
          <w:szCs w:val="24"/>
        </w:rPr>
      </w:pPr>
      <w:r>
        <w:rPr>
          <w:color w:val="000000"/>
          <w:sz w:val="24"/>
          <w:szCs w:val="24"/>
        </w:rPr>
        <w:t xml:space="preserve">Rozliczenie za wykonanie usługi objętej przedmiotem zamówienia następować będzie co miesiąc na podstawie faktur VAT, wystawionych w terminie 7 dni od dnia zakończenia danego miesiąca kalendarzowego. </w:t>
      </w:r>
    </w:p>
    <w:p>
      <w:pPr>
        <w:pStyle w:val="ListParagraph"/>
        <w:numPr>
          <w:ilvl w:val="0"/>
          <w:numId w:val="27"/>
        </w:numPr>
        <w:spacing w:lineRule="auto" w:line="276"/>
        <w:ind w:left="0" w:hanging="360"/>
        <w:jc w:val="both"/>
        <w:rPr>
          <w:color w:val="000000"/>
          <w:sz w:val="24"/>
          <w:szCs w:val="24"/>
        </w:rPr>
      </w:pPr>
      <w:r>
        <w:rPr>
          <w:color w:val="000000"/>
          <w:sz w:val="24"/>
          <w:szCs w:val="24"/>
        </w:rPr>
        <w:t>Zamawiający zastrzega możliwość ważenia odpadów w wyznaczonym przez siebie miejscu na obszarze gminy Nowogard w systemie miesięcznym po uprzednim zawiadomieniu Wykonawcy o planowanym ważeniu. Pojazdy będą wówczas ważone każdorazowo jako puste i pełne, a dokument wagowy będzie podstawą rozliczenia. Zamawiający będzie mógł prowadzić takie działania nie dłużej niż przez 3 m-ce w roku.</w:t>
      </w:r>
    </w:p>
    <w:p>
      <w:pPr>
        <w:pStyle w:val="Nagwek1"/>
        <w:numPr>
          <w:ilvl w:val="0"/>
          <w:numId w:val="8"/>
        </w:numPr>
        <w:rPr/>
      </w:pPr>
      <w:bookmarkStart w:id="44" w:name="_Ref31192905"/>
      <w:bookmarkStart w:id="45" w:name="_Toc32308483"/>
      <w:bookmarkEnd w:id="44"/>
      <w:bookmarkEnd w:id="45"/>
      <w:r>
        <w:rPr/>
        <w:t>Szczegółowy sposób postępowania w przypadku stwierdzenia nieselektywnego zbierania odpadów</w:t>
      </w:r>
    </w:p>
    <w:p>
      <w:pPr>
        <w:pStyle w:val="ListParagraph"/>
        <w:numPr>
          <w:ilvl w:val="0"/>
          <w:numId w:val="14"/>
        </w:numPr>
        <w:tabs>
          <w:tab w:val="left" w:pos="284" w:leader="none"/>
        </w:tabs>
        <w:spacing w:lineRule="auto" w:line="276" w:before="0" w:after="200"/>
        <w:ind w:left="142" w:hanging="360"/>
        <w:jc w:val="both"/>
        <w:rPr>
          <w:sz w:val="24"/>
          <w:szCs w:val="24"/>
        </w:rPr>
      </w:pPr>
      <w:r>
        <w:rPr>
          <w:sz w:val="24"/>
          <w:szCs w:val="24"/>
        </w:rPr>
        <w:t>Wykonawca w ramach czynności odbioru odpadów obowiązany jest do sprawdzenia poprawności segregacji przeznaczonych do odbioru odpadów, poprzez skontrolowanie, czy w pojemniku lub worku:</w:t>
      </w:r>
    </w:p>
    <w:p>
      <w:pPr>
        <w:pStyle w:val="ListParagraph"/>
        <w:numPr>
          <w:ilvl w:val="1"/>
          <w:numId w:val="15"/>
        </w:numPr>
        <w:spacing w:lineRule="auto" w:line="276" w:before="0" w:after="200"/>
        <w:ind w:left="567" w:hanging="360"/>
        <w:jc w:val="both"/>
        <w:rPr>
          <w:sz w:val="24"/>
          <w:szCs w:val="24"/>
        </w:rPr>
      </w:pPr>
      <w:r>
        <w:rPr>
          <w:sz w:val="24"/>
          <w:szCs w:val="24"/>
        </w:rPr>
        <w:t>przeznaczonym na odpady podlegające selektywnej zbiórce znajduje się dedykowana dla tego koloru pojemnika lub worka frakcja odpadów,</w:t>
      </w:r>
    </w:p>
    <w:p>
      <w:pPr>
        <w:pStyle w:val="ListParagraph"/>
        <w:numPr>
          <w:ilvl w:val="1"/>
          <w:numId w:val="15"/>
        </w:numPr>
        <w:spacing w:lineRule="auto" w:line="276" w:before="0" w:after="200"/>
        <w:ind w:left="567" w:hanging="360"/>
        <w:jc w:val="both"/>
        <w:rPr>
          <w:sz w:val="24"/>
          <w:szCs w:val="24"/>
        </w:rPr>
      </w:pPr>
      <w:r>
        <w:rPr>
          <w:sz w:val="24"/>
          <w:szCs w:val="24"/>
        </w:rPr>
        <w:t xml:space="preserve">przeznaczonym na niesegregowane (zmieszane) odpady komunalne znajdują się odpady z frakcji podlegającej selektywnej zbiórce. </w:t>
      </w:r>
    </w:p>
    <w:p>
      <w:pPr>
        <w:pStyle w:val="ListParagraph"/>
        <w:numPr>
          <w:ilvl w:val="0"/>
          <w:numId w:val="14"/>
        </w:numPr>
        <w:spacing w:lineRule="auto" w:line="276" w:before="0" w:after="200"/>
        <w:ind w:left="142" w:hanging="284"/>
        <w:jc w:val="both"/>
        <w:rPr/>
      </w:pPr>
      <w:r>
        <w:rPr>
          <w:sz w:val="24"/>
          <w:szCs w:val="24"/>
        </w:rPr>
        <w:t xml:space="preserve">2. Wykonawca, w razie stwierdzenia nieprawidłowej segregacji, pojemnik przeznaczony na odpady podlegające selektywnej zbiórce, w którym stwierdzono nieprawidłową segregację oznacza czerwoną naklejką w kształcie trójkąta o rozmiarze nie mniejszym niż 8cm x 8cm x 8cm z napisem "ZŁA SEGREGACJA". Niewłaściwie posegregowane odpady Wykonawca winien traktować jako niesegregowane (zmieszane) odpady komunalne. Odpady z pojemnika oznaczonego czerwoną naklejką Wykonawca odbiera w najbliższym przewidzianym w harmonogramie terminie odbioru niesegregowanych (zmieszanych) odpadów komunalnych. </w:t>
      </w:r>
    </w:p>
    <w:p>
      <w:pPr>
        <w:pStyle w:val="ListParagraph"/>
        <w:numPr>
          <w:ilvl w:val="0"/>
          <w:numId w:val="14"/>
        </w:numPr>
        <w:spacing w:lineRule="auto" w:line="276" w:before="0" w:after="200"/>
        <w:ind w:left="142" w:hanging="284"/>
        <w:jc w:val="both"/>
        <w:rPr>
          <w:sz w:val="24"/>
          <w:szCs w:val="24"/>
        </w:rPr>
      </w:pPr>
      <w:r>
        <w:rPr>
          <w:sz w:val="24"/>
          <w:szCs w:val="24"/>
        </w:rPr>
        <w:t>Wykonawca obowiązany jest przekazać Zamawiającemu informację, w formie pliku zapisanego w formacie xls/xlsx o pojemnikach, z których odpady nie zostały odebrane w sposób selektywny z uwagi na niepoprawną segregację oraz pojemnikach przeznaczonych na pozostałości po segregacji, w których znajdowały się odpady z frakcji podlegającej selektywnej zbiórce. Wykonawca przekazuje Zamawiającemu informację drogą elektroniczną na wskazane przez Zamawiającego adresy e-mail.</w:t>
      </w:r>
    </w:p>
    <w:p>
      <w:pPr>
        <w:pStyle w:val="ListParagraph"/>
        <w:numPr>
          <w:ilvl w:val="0"/>
          <w:numId w:val="14"/>
        </w:numPr>
        <w:spacing w:lineRule="auto" w:line="276" w:before="0" w:after="200"/>
        <w:ind w:left="142" w:hanging="284"/>
        <w:jc w:val="both"/>
        <w:rPr/>
      </w:pPr>
      <w:r>
        <w:rPr>
          <w:sz w:val="24"/>
          <w:szCs w:val="24"/>
        </w:rPr>
        <w:t xml:space="preserve">Informację o złej segregacji zawiera </w:t>
      </w:r>
      <w:r>
        <w:rPr>
          <w:sz w:val="24"/>
          <w:szCs w:val="24"/>
        </w:rPr>
        <w:fldChar w:fldCharType="begin"/>
      </w:r>
      <w:r>
        <w:instrText> REF _Ref30606771 \h </w:instrText>
      </w:r>
      <w:r>
        <w:fldChar w:fldCharType="separate"/>
      </w:r>
      <w:r>
        <w:t>Rysunek 1</w:t>
      </w:r>
      <w:r>
        <w:fldChar w:fldCharType="end"/>
      </w:r>
      <w:r>
        <w:rPr>
          <w:sz w:val="24"/>
          <w:szCs w:val="24"/>
        </w:rPr>
        <w:t xml:space="preserve">. Informacja ta powinna zawierać w szczególności: </w:t>
      </w:r>
    </w:p>
    <w:p>
      <w:pPr>
        <w:pStyle w:val="ListParagraph"/>
        <w:numPr>
          <w:ilvl w:val="0"/>
          <w:numId w:val="16"/>
        </w:numPr>
        <w:spacing w:lineRule="auto" w:line="276"/>
        <w:jc w:val="both"/>
        <w:rPr>
          <w:sz w:val="24"/>
          <w:szCs w:val="24"/>
        </w:rPr>
      </w:pPr>
      <w:r>
        <w:rPr>
          <w:color w:val="000000"/>
          <w:sz w:val="24"/>
          <w:szCs w:val="24"/>
        </w:rPr>
        <w:t>dokumentację fotograficzną nieprawidłowo</w:t>
      </w:r>
      <w:r>
        <w:rPr>
          <w:rFonts w:eastAsia="TimesNewRoman"/>
          <w:color w:val="000000"/>
          <w:sz w:val="24"/>
          <w:szCs w:val="24"/>
        </w:rPr>
        <w:t>ś</w:t>
      </w:r>
      <w:r>
        <w:rPr>
          <w:color w:val="000000"/>
          <w:sz w:val="24"/>
          <w:szCs w:val="24"/>
        </w:rPr>
        <w:t>ci, wykonaną w taki sposób aby umożliwić jednoznaczne potwierdzenie nieprawidłowo</w:t>
      </w:r>
      <w:r>
        <w:rPr>
          <w:rFonts w:eastAsia="TimesNewRoman"/>
          <w:color w:val="000000"/>
          <w:sz w:val="24"/>
          <w:szCs w:val="24"/>
        </w:rPr>
        <w:t>ś</w:t>
      </w:r>
      <w:r>
        <w:rPr>
          <w:color w:val="000000"/>
          <w:sz w:val="24"/>
          <w:szCs w:val="24"/>
        </w:rPr>
        <w:t>ci i identyfikacj</w:t>
      </w:r>
      <w:r>
        <w:rPr>
          <w:rFonts w:eastAsia="TimesNewRoman"/>
          <w:color w:val="000000"/>
          <w:sz w:val="24"/>
          <w:szCs w:val="24"/>
        </w:rPr>
        <w:t xml:space="preserve">ę </w:t>
      </w:r>
      <w:r>
        <w:rPr>
          <w:color w:val="000000"/>
          <w:sz w:val="24"/>
          <w:szCs w:val="24"/>
        </w:rPr>
        <w:t>miejsca, daty, godziny oraz nieruchomości do której przypisany jest worek lub pojemnik,</w:t>
      </w:r>
    </w:p>
    <w:p>
      <w:pPr>
        <w:pStyle w:val="ListParagraph"/>
        <w:numPr>
          <w:ilvl w:val="0"/>
          <w:numId w:val="16"/>
        </w:numPr>
        <w:spacing w:lineRule="auto" w:line="276"/>
        <w:jc w:val="both"/>
        <w:rPr>
          <w:sz w:val="24"/>
          <w:szCs w:val="24"/>
        </w:rPr>
      </w:pPr>
      <w:r>
        <w:rPr>
          <w:color w:val="000000"/>
          <w:sz w:val="24"/>
          <w:szCs w:val="24"/>
        </w:rPr>
        <w:t>dane kontaktowe sporz</w:t>
      </w:r>
      <w:r>
        <w:rPr>
          <w:rFonts w:eastAsia="TimesNewRoman"/>
          <w:color w:val="000000"/>
          <w:sz w:val="24"/>
          <w:szCs w:val="24"/>
        </w:rPr>
        <w:t>ą</w:t>
      </w:r>
      <w:r>
        <w:rPr>
          <w:color w:val="000000"/>
          <w:sz w:val="24"/>
          <w:szCs w:val="24"/>
        </w:rPr>
        <w:t>dzaj</w:t>
      </w:r>
      <w:r>
        <w:rPr>
          <w:rFonts w:eastAsia="TimesNewRoman"/>
          <w:color w:val="000000"/>
          <w:sz w:val="24"/>
          <w:szCs w:val="24"/>
        </w:rPr>
        <w:t>ą</w:t>
      </w:r>
      <w:r>
        <w:rPr>
          <w:color w:val="000000"/>
          <w:sz w:val="24"/>
          <w:szCs w:val="24"/>
        </w:rPr>
        <w:t>cego raport,</w:t>
      </w:r>
    </w:p>
    <w:p>
      <w:pPr>
        <w:pStyle w:val="ListParagraph"/>
        <w:numPr>
          <w:ilvl w:val="0"/>
          <w:numId w:val="16"/>
        </w:numPr>
        <w:spacing w:lineRule="auto" w:line="276"/>
        <w:jc w:val="both"/>
        <w:rPr>
          <w:sz w:val="24"/>
          <w:szCs w:val="24"/>
        </w:rPr>
      </w:pPr>
      <w:r>
        <w:rPr>
          <w:color w:val="000000"/>
          <w:sz w:val="24"/>
          <w:szCs w:val="24"/>
        </w:rPr>
        <w:t>dat</w:t>
      </w:r>
      <w:r>
        <w:rPr>
          <w:rFonts w:eastAsia="TimesNewRoman"/>
          <w:color w:val="000000"/>
          <w:sz w:val="24"/>
          <w:szCs w:val="24"/>
        </w:rPr>
        <w:t xml:space="preserve">ę </w:t>
      </w:r>
      <w:r>
        <w:rPr>
          <w:color w:val="000000"/>
          <w:sz w:val="24"/>
          <w:szCs w:val="24"/>
        </w:rPr>
        <w:t>sporz</w:t>
      </w:r>
      <w:r>
        <w:rPr>
          <w:rFonts w:eastAsia="TimesNewRoman"/>
          <w:color w:val="000000"/>
          <w:sz w:val="24"/>
          <w:szCs w:val="24"/>
        </w:rPr>
        <w:t>ą</w:t>
      </w:r>
      <w:r>
        <w:rPr>
          <w:color w:val="000000"/>
          <w:sz w:val="24"/>
          <w:szCs w:val="24"/>
        </w:rPr>
        <w:t>dzenia raportu,</w:t>
      </w:r>
    </w:p>
    <w:p>
      <w:pPr>
        <w:pStyle w:val="ListParagraph"/>
        <w:numPr>
          <w:ilvl w:val="0"/>
          <w:numId w:val="16"/>
        </w:numPr>
        <w:spacing w:lineRule="auto" w:line="276"/>
        <w:jc w:val="both"/>
        <w:rPr>
          <w:sz w:val="24"/>
          <w:szCs w:val="24"/>
        </w:rPr>
      </w:pPr>
      <w:r>
        <w:rPr>
          <w:color w:val="000000"/>
          <w:sz w:val="24"/>
          <w:szCs w:val="24"/>
        </w:rPr>
        <w:t>dat</w:t>
      </w:r>
      <w:r>
        <w:rPr>
          <w:rFonts w:eastAsia="TimesNewRoman"/>
          <w:color w:val="000000"/>
          <w:sz w:val="24"/>
          <w:szCs w:val="24"/>
        </w:rPr>
        <w:t xml:space="preserve">ę </w:t>
      </w:r>
      <w:r>
        <w:rPr>
          <w:color w:val="000000"/>
          <w:sz w:val="24"/>
          <w:szCs w:val="24"/>
        </w:rPr>
        <w:t>i godzin</w:t>
      </w:r>
      <w:r>
        <w:rPr>
          <w:rFonts w:eastAsia="TimesNewRoman"/>
          <w:color w:val="000000"/>
          <w:sz w:val="24"/>
          <w:szCs w:val="24"/>
        </w:rPr>
        <w:t xml:space="preserve">ę </w:t>
      </w:r>
      <w:r>
        <w:rPr>
          <w:color w:val="000000"/>
          <w:sz w:val="24"/>
          <w:szCs w:val="24"/>
        </w:rPr>
        <w:t>stwierdzenia nieprawidłowo</w:t>
      </w:r>
      <w:r>
        <w:rPr>
          <w:rFonts w:eastAsia="TimesNewRoman"/>
          <w:color w:val="000000"/>
          <w:sz w:val="24"/>
          <w:szCs w:val="24"/>
        </w:rPr>
        <w:t>ś</w:t>
      </w:r>
      <w:r>
        <w:rPr>
          <w:color w:val="000000"/>
          <w:sz w:val="24"/>
          <w:szCs w:val="24"/>
        </w:rPr>
        <w:t>ci,</w:t>
      </w:r>
    </w:p>
    <w:p>
      <w:pPr>
        <w:pStyle w:val="ListParagraph"/>
        <w:numPr>
          <w:ilvl w:val="0"/>
          <w:numId w:val="16"/>
        </w:numPr>
        <w:spacing w:lineRule="auto" w:line="276"/>
        <w:jc w:val="both"/>
        <w:rPr>
          <w:sz w:val="24"/>
          <w:szCs w:val="24"/>
        </w:rPr>
      </w:pPr>
      <w:r>
        <w:rPr>
          <w:color w:val="000000"/>
          <w:sz w:val="24"/>
          <w:szCs w:val="24"/>
        </w:rPr>
        <w:t>opis stwierdzonej nieprawidłowo</w:t>
      </w:r>
      <w:r>
        <w:rPr>
          <w:rFonts w:eastAsia="TimesNewRoman"/>
          <w:color w:val="000000"/>
          <w:sz w:val="24"/>
          <w:szCs w:val="24"/>
        </w:rPr>
        <w:t>ś</w:t>
      </w:r>
      <w:r>
        <w:rPr>
          <w:color w:val="000000"/>
          <w:sz w:val="24"/>
          <w:szCs w:val="24"/>
        </w:rPr>
        <w:t>ci,</w:t>
      </w:r>
    </w:p>
    <w:p>
      <w:pPr>
        <w:pStyle w:val="ListParagraph"/>
        <w:numPr>
          <w:ilvl w:val="0"/>
          <w:numId w:val="16"/>
        </w:numPr>
        <w:spacing w:lineRule="auto" w:line="276"/>
        <w:jc w:val="both"/>
        <w:rPr>
          <w:sz w:val="24"/>
          <w:szCs w:val="24"/>
        </w:rPr>
      </w:pPr>
      <w:r>
        <w:rPr>
          <w:color w:val="000000"/>
          <w:sz w:val="24"/>
          <w:szCs w:val="24"/>
        </w:rPr>
        <w:t>opis sposobu post</w:t>
      </w:r>
      <w:r>
        <w:rPr>
          <w:rFonts w:eastAsia="TimesNewRoman"/>
          <w:color w:val="000000"/>
          <w:sz w:val="24"/>
          <w:szCs w:val="24"/>
        </w:rPr>
        <w:t>ę</w:t>
      </w:r>
      <w:r>
        <w:rPr>
          <w:color w:val="000000"/>
          <w:sz w:val="24"/>
          <w:szCs w:val="24"/>
        </w:rPr>
        <w:t>powania z odpadami, których gromadzenie zostało zakwestionowane,</w:t>
      </w:r>
    </w:p>
    <w:p>
      <w:pPr>
        <w:pStyle w:val="ListParagraph"/>
        <w:numPr>
          <w:ilvl w:val="0"/>
          <w:numId w:val="16"/>
        </w:numPr>
        <w:spacing w:lineRule="auto" w:line="276"/>
        <w:jc w:val="both"/>
        <w:rPr>
          <w:sz w:val="24"/>
          <w:szCs w:val="24"/>
        </w:rPr>
      </w:pPr>
      <w:r>
        <w:rPr>
          <w:color w:val="000000"/>
          <w:sz w:val="24"/>
          <w:szCs w:val="24"/>
        </w:rPr>
        <w:t>opis sposób udokumentowania nieprawidłowo</w:t>
      </w:r>
      <w:r>
        <w:rPr>
          <w:rFonts w:eastAsia="TimesNewRoman"/>
          <w:color w:val="000000"/>
          <w:sz w:val="24"/>
          <w:szCs w:val="24"/>
        </w:rPr>
        <w:t>ś</w:t>
      </w:r>
      <w:r>
        <w:rPr>
          <w:color w:val="000000"/>
          <w:sz w:val="24"/>
          <w:szCs w:val="24"/>
        </w:rPr>
        <w:t>ci,</w:t>
      </w:r>
    </w:p>
    <w:p>
      <w:pPr>
        <w:pStyle w:val="ListParagraph"/>
        <w:numPr>
          <w:ilvl w:val="0"/>
          <w:numId w:val="16"/>
        </w:numPr>
        <w:spacing w:lineRule="auto" w:line="276"/>
        <w:jc w:val="both"/>
        <w:rPr>
          <w:sz w:val="24"/>
          <w:szCs w:val="24"/>
        </w:rPr>
      </w:pPr>
      <w:r>
        <w:rPr>
          <w:color w:val="000000"/>
          <w:sz w:val="24"/>
          <w:szCs w:val="24"/>
        </w:rPr>
        <w:t>liczb</w:t>
      </w:r>
      <w:r>
        <w:rPr>
          <w:rFonts w:eastAsia="TimesNewRoman"/>
          <w:color w:val="000000"/>
          <w:sz w:val="24"/>
          <w:szCs w:val="24"/>
        </w:rPr>
        <w:t xml:space="preserve">ę </w:t>
      </w:r>
      <w:r>
        <w:rPr>
          <w:color w:val="000000"/>
          <w:sz w:val="24"/>
          <w:szCs w:val="24"/>
        </w:rPr>
        <w:t>zał</w:t>
      </w:r>
      <w:r>
        <w:rPr>
          <w:rFonts w:eastAsia="TimesNewRoman"/>
          <w:color w:val="000000"/>
          <w:sz w:val="24"/>
          <w:szCs w:val="24"/>
        </w:rPr>
        <w:t>ą</w:t>
      </w:r>
      <w:r>
        <w:rPr>
          <w:color w:val="000000"/>
          <w:sz w:val="24"/>
          <w:szCs w:val="24"/>
        </w:rPr>
        <w:t>czników do raportu.</w:t>
      </w:r>
    </w:p>
    <w:p>
      <w:pPr>
        <w:pStyle w:val="Normal"/>
        <w:keepNext/>
        <w:rPr/>
      </w:pPr>
      <w:r>
        <w:rPr/>
        <w:drawing>
          <wp:inline distT="0" distB="0" distL="0" distR="0">
            <wp:extent cx="5760720" cy="1796415"/>
            <wp:effectExtent l="0" t="0" r="0" b="0"/>
            <wp:docPr id="2"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
                    <pic:cNvPicPr>
                      <a:picLocks noChangeAspect="1" noChangeArrowheads="1"/>
                    </pic:cNvPicPr>
                  </pic:nvPicPr>
                  <pic:blipFill>
                    <a:blip r:embed="rId3"/>
                    <a:stretch>
                      <a:fillRect/>
                    </a:stretch>
                  </pic:blipFill>
                  <pic:spPr bwMode="auto">
                    <a:xfrm>
                      <a:off x="0" y="0"/>
                      <a:ext cx="5760720" cy="1796415"/>
                    </a:xfrm>
                    <a:prstGeom prst="rect">
                      <a:avLst/>
                    </a:prstGeom>
                  </pic:spPr>
                </pic:pic>
              </a:graphicData>
            </a:graphic>
          </wp:inline>
        </w:drawing>
      </w:r>
    </w:p>
    <w:p>
      <w:pPr>
        <w:pStyle w:val="Caption"/>
        <w:jc w:val="center"/>
        <w:rPr/>
      </w:pPr>
      <w:bookmarkStart w:id="46" w:name="_Ref31192969"/>
      <w:bookmarkStart w:id="47" w:name="_Ref30606771"/>
      <w:r>
        <w:rPr/>
        <w:t xml:space="preserve">Rysunek </w:t>
      </w:r>
      <w:r>
        <w:rPr/>
        <w:fldChar w:fldCharType="begin"/>
      </w:r>
      <w:r>
        <w:instrText> SEQ Rysunek \* ARABIC </w:instrText>
      </w:r>
      <w:r>
        <w:fldChar w:fldCharType="separate"/>
      </w:r>
      <w:r>
        <w:t>1</w:t>
      </w:r>
      <w:r>
        <w:fldChar w:fldCharType="end"/>
      </w:r>
      <w:bookmarkEnd w:id="46"/>
      <w:bookmarkEnd w:id="47"/>
      <w:r>
        <w:rPr/>
        <w:t>. Przykładowy raport o nieprawidłowościach w segregacji</w:t>
      </w:r>
    </w:p>
    <w:p>
      <w:pPr>
        <w:pStyle w:val="Nagwek1"/>
        <w:numPr>
          <w:ilvl w:val="0"/>
          <w:numId w:val="8"/>
        </w:numPr>
        <w:rPr/>
      </w:pPr>
      <w:bookmarkStart w:id="48" w:name="_Toc32308484"/>
      <w:bookmarkEnd w:id="48"/>
      <w:r>
        <w:rPr/>
        <w:t>Szczegółowe wymagania stawiane przedsiębiorcom odbierającym odpady komunalne od właścicieli nieruchomości</w:t>
      </w:r>
    </w:p>
    <w:p>
      <w:pPr>
        <w:pStyle w:val="Nagwek2"/>
        <w:rPr/>
      </w:pPr>
      <w:bookmarkStart w:id="49" w:name="_Ref30678730"/>
      <w:bookmarkStart w:id="50" w:name="_Toc32308485"/>
      <w:r>
        <w:rPr/>
        <w:t>6.1. Pojazdy</w:t>
      </w:r>
      <w:bookmarkEnd w:id="49"/>
      <w:bookmarkEnd w:id="50"/>
      <w:r>
        <w:rPr/>
        <w:t xml:space="preserve"> </w:t>
      </w:r>
    </w:p>
    <w:p>
      <w:pPr>
        <w:pStyle w:val="ListParagraph"/>
        <w:numPr>
          <w:ilvl w:val="1"/>
          <w:numId w:val="12"/>
        </w:numPr>
        <w:spacing w:lineRule="auto" w:line="276"/>
        <w:ind w:left="426" w:hanging="360"/>
        <w:jc w:val="both"/>
        <w:rPr>
          <w:sz w:val="24"/>
          <w:szCs w:val="24"/>
        </w:rPr>
      </w:pPr>
      <w:r>
        <w:rPr>
          <w:sz w:val="24"/>
          <w:szCs w:val="24"/>
        </w:rPr>
        <w:t xml:space="preserve">Wykonawca obowiązany jest przez cały okres trwania umowy do posiadania: </w:t>
      </w:r>
    </w:p>
    <w:p>
      <w:pPr>
        <w:pStyle w:val="ListParagraph"/>
        <w:numPr>
          <w:ilvl w:val="1"/>
          <w:numId w:val="22"/>
        </w:numPr>
        <w:spacing w:lineRule="auto" w:line="276"/>
        <w:ind w:left="1134" w:hanging="360"/>
        <w:jc w:val="both"/>
        <w:rPr>
          <w:sz w:val="24"/>
          <w:szCs w:val="24"/>
        </w:rPr>
      </w:pPr>
      <w:r>
        <w:rPr>
          <w:b/>
          <w:color w:val="000000"/>
          <w:sz w:val="24"/>
          <w:szCs w:val="24"/>
        </w:rPr>
        <w:t>dwóch</w:t>
      </w:r>
      <w:r>
        <w:rPr>
          <w:color w:val="000000"/>
          <w:sz w:val="24"/>
          <w:szCs w:val="24"/>
        </w:rPr>
        <w:t xml:space="preserve"> pojazdów specjalistycznych, przystosowanych do odbierania niesegregowanych (zmieszanych) odpadów komunalnych,</w:t>
      </w:r>
    </w:p>
    <w:p>
      <w:pPr>
        <w:pStyle w:val="ListParagraph"/>
        <w:numPr>
          <w:ilvl w:val="1"/>
          <w:numId w:val="22"/>
        </w:numPr>
        <w:spacing w:lineRule="auto" w:line="276"/>
        <w:ind w:left="1134" w:hanging="360"/>
        <w:jc w:val="both"/>
        <w:rPr>
          <w:sz w:val="24"/>
          <w:szCs w:val="24"/>
        </w:rPr>
      </w:pPr>
      <w:r>
        <w:rPr>
          <w:b/>
          <w:color w:val="000000"/>
          <w:sz w:val="24"/>
          <w:szCs w:val="24"/>
        </w:rPr>
        <w:t>dwóch</w:t>
      </w:r>
      <w:r>
        <w:rPr>
          <w:color w:val="000000"/>
          <w:sz w:val="24"/>
          <w:szCs w:val="24"/>
        </w:rPr>
        <w:t xml:space="preserve"> pojazdów, przystosowanych do odbierania selektywnie zebranych odpadów komunalnych, </w:t>
      </w:r>
    </w:p>
    <w:p>
      <w:pPr>
        <w:pStyle w:val="ListParagraph"/>
        <w:numPr>
          <w:ilvl w:val="1"/>
          <w:numId w:val="22"/>
        </w:numPr>
        <w:spacing w:lineRule="auto" w:line="276"/>
        <w:ind w:left="1134" w:hanging="360"/>
        <w:jc w:val="both"/>
        <w:rPr>
          <w:sz w:val="24"/>
          <w:szCs w:val="24"/>
        </w:rPr>
      </w:pPr>
      <w:r>
        <w:rPr>
          <w:b/>
          <w:color w:val="000000"/>
          <w:sz w:val="24"/>
          <w:szCs w:val="24"/>
        </w:rPr>
        <w:t>jednego</w:t>
      </w:r>
      <w:r>
        <w:rPr>
          <w:color w:val="000000"/>
          <w:sz w:val="24"/>
          <w:szCs w:val="24"/>
        </w:rPr>
        <w:t xml:space="preserve"> pojazdu przystosowanego do odbierania odpadów bez funkcji kompaktującej,</w:t>
      </w:r>
    </w:p>
    <w:p>
      <w:pPr>
        <w:pStyle w:val="ListParagraph"/>
        <w:numPr>
          <w:ilvl w:val="1"/>
          <w:numId w:val="22"/>
        </w:numPr>
        <w:spacing w:lineRule="auto" w:line="276"/>
        <w:ind w:left="1134" w:hanging="360"/>
        <w:jc w:val="both"/>
        <w:rPr>
          <w:color w:val="000000"/>
          <w:sz w:val="24"/>
          <w:szCs w:val="24"/>
        </w:rPr>
      </w:pPr>
      <w:r>
        <w:rPr>
          <w:b/>
          <w:color w:val="000000"/>
          <w:sz w:val="24"/>
          <w:szCs w:val="24"/>
        </w:rPr>
        <w:t>jednego</w:t>
      </w:r>
      <w:r>
        <w:rPr>
          <w:color w:val="000000"/>
          <w:sz w:val="24"/>
          <w:szCs w:val="24"/>
        </w:rPr>
        <w:t xml:space="preserve"> pojazdu skrzyniowego lub samowyładowczego wyposażonego w system HDS (hydrauliczny dźwig samochodowy).</w:t>
      </w:r>
    </w:p>
    <w:p>
      <w:pPr>
        <w:pStyle w:val="ListParagraph"/>
        <w:numPr>
          <w:ilvl w:val="1"/>
          <w:numId w:val="12"/>
        </w:numPr>
        <w:spacing w:lineRule="auto" w:line="276"/>
        <w:ind w:left="426" w:hanging="360"/>
        <w:jc w:val="both"/>
        <w:rPr>
          <w:sz w:val="24"/>
          <w:szCs w:val="24"/>
        </w:rPr>
      </w:pPr>
      <w:r>
        <w:rPr>
          <w:sz w:val="24"/>
          <w:szCs w:val="24"/>
        </w:rPr>
        <w:t>Wykonawca realizujący usługę w więcej niż w jednej części zamówienia (sektorze), zobowiązany jest do dysponowania minimalną liczbą pojazdów, o których mowa powyżej w ilości stanowiącej iloczyn liczb określonych w ppkt. a) – d) oraz liczby części zamówienia, w których realizuje usługi.</w:t>
      </w:r>
    </w:p>
    <w:p>
      <w:pPr>
        <w:pStyle w:val="ListParagraph"/>
        <w:numPr>
          <w:ilvl w:val="1"/>
          <w:numId w:val="12"/>
        </w:numPr>
        <w:spacing w:lineRule="auto" w:line="276"/>
        <w:ind w:left="426" w:hanging="360"/>
        <w:jc w:val="both"/>
        <w:rPr>
          <w:sz w:val="24"/>
          <w:szCs w:val="24"/>
        </w:rPr>
      </w:pPr>
      <w:r>
        <w:rPr>
          <w:color w:val="000000"/>
          <w:sz w:val="24"/>
          <w:szCs w:val="24"/>
        </w:rPr>
        <w:t>Wymagania techniczne dotycz</w:t>
      </w:r>
      <w:r>
        <w:rPr>
          <w:rFonts w:eastAsia="TimesNewRoman"/>
          <w:color w:val="000000"/>
          <w:sz w:val="24"/>
          <w:szCs w:val="24"/>
        </w:rPr>
        <w:t>ą</w:t>
      </w:r>
      <w:r>
        <w:rPr>
          <w:color w:val="000000"/>
          <w:sz w:val="24"/>
          <w:szCs w:val="24"/>
        </w:rPr>
        <w:t>ce pojazdów, o których mowa w pkt. 1:</w:t>
      </w:r>
    </w:p>
    <w:p>
      <w:pPr>
        <w:pStyle w:val="ListParagraph"/>
        <w:numPr>
          <w:ilvl w:val="0"/>
          <w:numId w:val="23"/>
        </w:numPr>
        <w:spacing w:lineRule="auto" w:line="276"/>
        <w:jc w:val="both"/>
        <w:rPr>
          <w:sz w:val="24"/>
          <w:szCs w:val="24"/>
        </w:rPr>
      </w:pPr>
      <w:r>
        <w:rPr>
          <w:color w:val="000000"/>
          <w:sz w:val="24"/>
          <w:szCs w:val="24"/>
        </w:rPr>
        <w:t>musz</w:t>
      </w:r>
      <w:r>
        <w:rPr>
          <w:rFonts w:eastAsia="TimesNewRoman"/>
          <w:color w:val="000000"/>
          <w:sz w:val="24"/>
          <w:szCs w:val="24"/>
        </w:rPr>
        <w:t xml:space="preserve">ą </w:t>
      </w:r>
      <w:r>
        <w:rPr>
          <w:color w:val="000000"/>
          <w:sz w:val="24"/>
          <w:szCs w:val="24"/>
        </w:rPr>
        <w:t>by</w:t>
      </w:r>
      <w:r>
        <w:rPr>
          <w:rFonts w:eastAsia="TimesNewRoman"/>
          <w:color w:val="000000"/>
          <w:sz w:val="24"/>
          <w:szCs w:val="24"/>
        </w:rPr>
        <w:t xml:space="preserve">ć </w:t>
      </w:r>
      <w:r>
        <w:rPr>
          <w:color w:val="000000"/>
          <w:sz w:val="24"/>
          <w:szCs w:val="24"/>
        </w:rPr>
        <w:t>zarejestrowane i dopuszczone do ruchu oraz posiada</w:t>
      </w:r>
      <w:r>
        <w:rPr>
          <w:rFonts w:eastAsia="TimesNewRoman"/>
          <w:color w:val="000000"/>
          <w:sz w:val="24"/>
          <w:szCs w:val="24"/>
        </w:rPr>
        <w:t xml:space="preserve">ć </w:t>
      </w:r>
      <w:r>
        <w:rPr>
          <w:color w:val="000000"/>
          <w:sz w:val="24"/>
          <w:szCs w:val="24"/>
        </w:rPr>
        <w:t xml:space="preserve">aktualne badania techniczne i </w:t>
      </w:r>
      <w:r>
        <w:rPr>
          <w:rFonts w:eastAsia="TimesNewRoman"/>
          <w:color w:val="000000"/>
          <w:sz w:val="24"/>
          <w:szCs w:val="24"/>
        </w:rPr>
        <w:t>ś</w:t>
      </w:r>
      <w:r>
        <w:rPr>
          <w:color w:val="000000"/>
          <w:sz w:val="24"/>
          <w:szCs w:val="24"/>
        </w:rPr>
        <w:t>wiadectwa dopuszczenia do ruchu zgodnie z przepisami o ruchu drogowym,</w:t>
      </w:r>
    </w:p>
    <w:p>
      <w:pPr>
        <w:pStyle w:val="ListParagraph"/>
        <w:numPr>
          <w:ilvl w:val="0"/>
          <w:numId w:val="23"/>
        </w:numPr>
        <w:spacing w:lineRule="auto" w:line="276"/>
        <w:jc w:val="both"/>
        <w:rPr>
          <w:sz w:val="24"/>
          <w:szCs w:val="24"/>
        </w:rPr>
      </w:pPr>
      <w:r>
        <w:rPr>
          <w:color w:val="000000"/>
          <w:sz w:val="24"/>
          <w:szCs w:val="24"/>
        </w:rPr>
        <w:t>muszą być wyposa</w:t>
      </w:r>
      <w:r>
        <w:rPr>
          <w:rFonts w:eastAsia="TimesNewRoman"/>
          <w:color w:val="000000"/>
          <w:sz w:val="24"/>
          <w:szCs w:val="24"/>
        </w:rPr>
        <w:t>żone</w:t>
      </w:r>
      <w:r>
        <w:rPr>
          <w:color w:val="000000"/>
          <w:sz w:val="24"/>
          <w:szCs w:val="24"/>
        </w:rPr>
        <w:t xml:space="preserve"> w system pozycjonowania satelitarnego bazuj</w:t>
      </w:r>
      <w:r>
        <w:rPr>
          <w:rFonts w:eastAsia="TimesNewRoman"/>
          <w:color w:val="000000"/>
          <w:sz w:val="24"/>
          <w:szCs w:val="24"/>
        </w:rPr>
        <w:t>ą</w:t>
      </w:r>
      <w:r>
        <w:rPr>
          <w:color w:val="000000"/>
          <w:sz w:val="24"/>
          <w:szCs w:val="24"/>
        </w:rPr>
        <w:t>cy na GPS rejestruj</w:t>
      </w:r>
      <w:r>
        <w:rPr>
          <w:rFonts w:eastAsia="TimesNewRoman"/>
          <w:color w:val="000000"/>
          <w:sz w:val="24"/>
          <w:szCs w:val="24"/>
        </w:rPr>
        <w:t>ą</w:t>
      </w:r>
      <w:r>
        <w:rPr>
          <w:color w:val="000000"/>
          <w:sz w:val="24"/>
          <w:szCs w:val="24"/>
        </w:rPr>
        <w:t>cy przebieg tras.</w:t>
      </w:r>
    </w:p>
    <w:p>
      <w:pPr>
        <w:pStyle w:val="ListParagraph"/>
        <w:numPr>
          <w:ilvl w:val="1"/>
          <w:numId w:val="12"/>
        </w:numPr>
        <w:spacing w:lineRule="auto" w:line="276"/>
        <w:ind w:left="426" w:hanging="360"/>
        <w:jc w:val="both"/>
        <w:rPr>
          <w:color w:val="000000"/>
          <w:sz w:val="24"/>
          <w:szCs w:val="24"/>
        </w:rPr>
      </w:pPr>
      <w:r>
        <w:rPr>
          <w:color w:val="000000"/>
          <w:sz w:val="24"/>
          <w:szCs w:val="24"/>
        </w:rPr>
        <w:t>Wykonawca zapewnia wyposażenie wszystkich pojazdów (w tym pojazdu służącego do mycia pojemników, pojazdu służącego do dostarczania pojemników na nieruchomości oraz pojazdów służących do zastępczej obsługi np. podczas awarii pojazdu standardowo świadczącego usługę) wykorzystywanych do realizacji przedmiotu Umowy w urządzenia monitorujące GPS umożliwiające automatyczne zapisywanie w nieulotnej pamięci, na trwałych nośnikach danych, informacji o czasie pracy pojazdu, aktualnej lokalizacji i przebytej drogi pojazdów w czasie rzeczywistym, prędkości poruszania się pojazdów z jednoznacznie wykazanym wykonywaniem czynności (załadunek odpadów, wyładunek odpadów/ otwarcie odwłoka, mycie pojemnika) po zaistnieniu określonego zdarzenia.</w:t>
      </w:r>
    </w:p>
    <w:p>
      <w:pPr>
        <w:pStyle w:val="ListParagraph"/>
        <w:numPr>
          <w:ilvl w:val="1"/>
          <w:numId w:val="12"/>
        </w:numPr>
        <w:spacing w:lineRule="auto" w:line="276"/>
        <w:ind w:left="426" w:hanging="360"/>
        <w:jc w:val="both"/>
        <w:rPr>
          <w:color w:val="000000"/>
          <w:sz w:val="24"/>
          <w:szCs w:val="24"/>
        </w:rPr>
      </w:pPr>
      <w:r>
        <w:rPr>
          <w:color w:val="000000"/>
          <w:sz w:val="24"/>
          <w:szCs w:val="24"/>
        </w:rPr>
        <w:t>Pamięć danych powinna być przechowywana na serwerze, w sposób umożliwiający jej odczytanie minimum przez okres 365 dni, przy czym odczytanie danych nie może powodować kasowania zawartości pamięci urządzenia monitorującego.</w:t>
      </w:r>
    </w:p>
    <w:p>
      <w:pPr>
        <w:pStyle w:val="ListParagraph"/>
        <w:numPr>
          <w:ilvl w:val="1"/>
          <w:numId w:val="12"/>
        </w:numPr>
        <w:spacing w:lineRule="auto" w:line="276"/>
        <w:ind w:left="426" w:hanging="360"/>
        <w:jc w:val="both"/>
        <w:rPr>
          <w:color w:val="000000"/>
          <w:sz w:val="24"/>
          <w:szCs w:val="24"/>
        </w:rPr>
      </w:pPr>
      <w:r>
        <w:rPr>
          <w:color w:val="000000"/>
          <w:sz w:val="24"/>
          <w:szCs w:val="24"/>
        </w:rPr>
        <w:t>Wykonawca nie ponosi odpowiedzialności za brak dostępu Zamawiającego do danych GPS, który jest spowodowany przyczynami leżącymi po stronie Zamawiającego, jak np. awaria urządzeń Zamawiającego, brak dostępu serwera Zamawiającego do sieci Internet.</w:t>
      </w:r>
    </w:p>
    <w:p>
      <w:pPr>
        <w:pStyle w:val="ListParagraph"/>
        <w:numPr>
          <w:ilvl w:val="1"/>
          <w:numId w:val="12"/>
        </w:numPr>
        <w:spacing w:lineRule="auto" w:line="276"/>
        <w:ind w:left="426" w:hanging="360"/>
        <w:jc w:val="both"/>
        <w:rPr>
          <w:color w:val="000000"/>
          <w:sz w:val="24"/>
          <w:szCs w:val="24"/>
        </w:rPr>
      </w:pPr>
      <w:r>
        <w:rPr>
          <w:color w:val="000000"/>
          <w:sz w:val="24"/>
          <w:szCs w:val="24"/>
        </w:rPr>
        <w:t>Odpowiedzialno</w:t>
      </w:r>
      <w:r>
        <w:rPr>
          <w:rFonts w:eastAsia="TimesNewRoman"/>
          <w:color w:val="000000"/>
          <w:sz w:val="24"/>
          <w:szCs w:val="24"/>
        </w:rPr>
        <w:t xml:space="preserve">ść </w:t>
      </w:r>
      <w:r>
        <w:rPr>
          <w:color w:val="000000"/>
          <w:sz w:val="24"/>
          <w:szCs w:val="24"/>
        </w:rPr>
        <w:t>za wybór usługodawcy GPS oraz prawidłowe funkcjonowanie systemu GPS ponosi Wykonawca. Awaria u usługodawcy GPS b</w:t>
      </w:r>
      <w:r>
        <w:rPr>
          <w:rFonts w:eastAsia="TimesNewRoman"/>
          <w:color w:val="000000"/>
          <w:sz w:val="24"/>
          <w:szCs w:val="24"/>
        </w:rPr>
        <w:t>ę</w:t>
      </w:r>
      <w:r>
        <w:rPr>
          <w:color w:val="000000"/>
          <w:sz w:val="24"/>
          <w:szCs w:val="24"/>
        </w:rPr>
        <w:t>dzie traktowana jako zawiniona przez Wykonawc</w:t>
      </w:r>
      <w:r>
        <w:rPr>
          <w:rFonts w:eastAsia="TimesNewRoman"/>
          <w:color w:val="000000"/>
          <w:sz w:val="24"/>
          <w:szCs w:val="24"/>
        </w:rPr>
        <w:t>ę</w:t>
      </w:r>
      <w:r>
        <w:rPr>
          <w:color w:val="000000"/>
          <w:sz w:val="24"/>
          <w:szCs w:val="24"/>
        </w:rPr>
        <w:t>.</w:t>
      </w:r>
    </w:p>
    <w:p>
      <w:pPr>
        <w:pStyle w:val="ListParagraph"/>
        <w:numPr>
          <w:ilvl w:val="1"/>
          <w:numId w:val="12"/>
        </w:numPr>
        <w:spacing w:lineRule="auto" w:line="276"/>
        <w:ind w:left="426" w:hanging="360"/>
        <w:jc w:val="both"/>
        <w:rPr>
          <w:color w:val="000000"/>
          <w:sz w:val="24"/>
          <w:szCs w:val="24"/>
        </w:rPr>
      </w:pPr>
      <w:r>
        <w:rPr>
          <w:color w:val="000000"/>
          <w:sz w:val="24"/>
          <w:szCs w:val="24"/>
        </w:rPr>
        <w:t>Wykonawca obowi</w:t>
      </w:r>
      <w:r>
        <w:rPr>
          <w:rFonts w:eastAsia="TimesNewRoman"/>
          <w:color w:val="000000"/>
          <w:sz w:val="24"/>
          <w:szCs w:val="24"/>
        </w:rPr>
        <w:t>ą</w:t>
      </w:r>
      <w:r>
        <w:rPr>
          <w:color w:val="000000"/>
          <w:sz w:val="24"/>
          <w:szCs w:val="24"/>
        </w:rPr>
        <w:t>zany jest utrzymywa</w:t>
      </w:r>
      <w:r>
        <w:rPr>
          <w:rFonts w:eastAsia="TimesNewRoman"/>
          <w:color w:val="000000"/>
          <w:sz w:val="24"/>
          <w:szCs w:val="24"/>
        </w:rPr>
        <w:t xml:space="preserve">ć </w:t>
      </w:r>
      <w:r>
        <w:rPr>
          <w:color w:val="000000"/>
          <w:sz w:val="24"/>
          <w:szCs w:val="24"/>
        </w:rPr>
        <w:t>w pełnej sprawno</w:t>
      </w:r>
      <w:r>
        <w:rPr>
          <w:rFonts w:eastAsia="TimesNewRoman"/>
          <w:color w:val="000000"/>
          <w:sz w:val="24"/>
          <w:szCs w:val="24"/>
        </w:rPr>
        <w:t>ś</w:t>
      </w:r>
      <w:r>
        <w:rPr>
          <w:color w:val="000000"/>
          <w:sz w:val="24"/>
          <w:szCs w:val="24"/>
        </w:rPr>
        <w:t>ci urz</w:t>
      </w:r>
      <w:r>
        <w:rPr>
          <w:rFonts w:eastAsia="TimesNewRoman"/>
          <w:color w:val="000000"/>
          <w:sz w:val="24"/>
          <w:szCs w:val="24"/>
        </w:rPr>
        <w:t>ą</w:t>
      </w:r>
      <w:r>
        <w:rPr>
          <w:color w:val="000000"/>
          <w:sz w:val="24"/>
          <w:szCs w:val="24"/>
        </w:rPr>
        <w:t>dzenia rejestruj</w:t>
      </w:r>
      <w:r>
        <w:rPr>
          <w:rFonts w:eastAsia="TimesNewRoman"/>
          <w:color w:val="000000"/>
          <w:sz w:val="24"/>
          <w:szCs w:val="24"/>
        </w:rPr>
        <w:t>ą</w:t>
      </w:r>
      <w:r>
        <w:rPr>
          <w:color w:val="000000"/>
          <w:sz w:val="24"/>
          <w:szCs w:val="24"/>
        </w:rPr>
        <w:t>ce prac</w:t>
      </w:r>
      <w:r>
        <w:rPr>
          <w:rFonts w:eastAsia="TimesNewRoman"/>
          <w:color w:val="000000"/>
          <w:sz w:val="24"/>
          <w:szCs w:val="24"/>
        </w:rPr>
        <w:t xml:space="preserve">ę </w:t>
      </w:r>
      <w:r>
        <w:rPr>
          <w:color w:val="000000"/>
          <w:sz w:val="24"/>
          <w:szCs w:val="24"/>
        </w:rPr>
        <w:t>pojazdów tj. system GPS tak, aby wykonanie każdej usługi odbioru odpadów z nieruchomo</w:t>
      </w:r>
      <w:r>
        <w:rPr>
          <w:rFonts w:eastAsia="TimesNewRoman"/>
          <w:color w:val="000000"/>
          <w:sz w:val="24"/>
          <w:szCs w:val="24"/>
        </w:rPr>
        <w:t>ś</w:t>
      </w:r>
      <w:r>
        <w:rPr>
          <w:color w:val="000000"/>
          <w:sz w:val="24"/>
          <w:szCs w:val="24"/>
        </w:rPr>
        <w:t>ci zostało przez nie zarejestrowane</w:t>
      </w:r>
      <w:r>
        <w:rPr>
          <w:color w:val="000000"/>
        </w:rPr>
        <w:t xml:space="preserve">. </w:t>
      </w:r>
    </w:p>
    <w:p>
      <w:pPr>
        <w:pStyle w:val="ListParagraph"/>
        <w:numPr>
          <w:ilvl w:val="1"/>
          <w:numId w:val="12"/>
        </w:numPr>
        <w:spacing w:lineRule="auto" w:line="276"/>
        <w:ind w:left="426" w:hanging="360"/>
        <w:jc w:val="both"/>
        <w:rPr>
          <w:rFonts w:cs="Calibri" w:cstheme="minorHAnsi"/>
          <w:color w:val="000000"/>
          <w:sz w:val="24"/>
          <w:szCs w:val="24"/>
        </w:rPr>
      </w:pPr>
      <w:r>
        <w:rPr>
          <w:rFonts w:cs="Calibri" w:cstheme="minorHAnsi"/>
          <w:sz w:val="24"/>
          <w:szCs w:val="24"/>
        </w:rPr>
        <w:t xml:space="preserve">Wykonawca obowiązany jest do przeszkolenia 5 osób wskazanych przez Zamawiającego w zakresie obsługi programu GPS. Szkolenie winno być przeprowadzone przez Wykonawcę przed rozpoczęciem świadczenia usługi. </w:t>
      </w:r>
    </w:p>
    <w:p>
      <w:pPr>
        <w:pStyle w:val="ListParagraph"/>
        <w:numPr>
          <w:ilvl w:val="1"/>
          <w:numId w:val="12"/>
        </w:numPr>
        <w:spacing w:lineRule="auto" w:line="276"/>
        <w:ind w:left="426" w:hanging="360"/>
        <w:jc w:val="both"/>
        <w:rPr>
          <w:rFonts w:cs="Calibri" w:cstheme="minorHAnsi"/>
          <w:color w:val="000000"/>
          <w:sz w:val="24"/>
          <w:szCs w:val="24"/>
        </w:rPr>
      </w:pPr>
      <w:r>
        <w:rPr>
          <w:rFonts w:cs="Calibri" w:cstheme="minorHAnsi"/>
          <w:sz w:val="24"/>
          <w:szCs w:val="24"/>
        </w:rPr>
        <w:t>Wykonawca obowiązany jest do przekazania Zamawiającemu najpóźniej do dnia rozpoczęcia świadczenia usługi 10 loginów oraz haseł do obsługi systemów GPS.</w:t>
      </w:r>
    </w:p>
    <w:p>
      <w:pPr>
        <w:pStyle w:val="Nagwek2"/>
        <w:rPr/>
      </w:pPr>
      <w:bookmarkStart w:id="51" w:name="_Toc32308486"/>
      <w:r>
        <w:rPr/>
        <w:t>6.2. Terminale</w:t>
      </w:r>
      <w:bookmarkEnd w:id="51"/>
      <w:r>
        <w:rPr/>
        <w:t xml:space="preserve"> </w:t>
      </w:r>
    </w:p>
    <w:p>
      <w:pPr>
        <w:pStyle w:val="Akapitzlist11"/>
        <w:numPr>
          <w:ilvl w:val="0"/>
          <w:numId w:val="13"/>
        </w:numPr>
        <w:tabs>
          <w:tab w:val="left" w:pos="-142" w:leader="none"/>
        </w:tabs>
        <w:suppressAutoHyphens w:val="false"/>
        <w:spacing w:lineRule="auto" w:line="276"/>
        <w:ind w:left="-142" w:hanging="284"/>
        <w:rPr>
          <w:rFonts w:ascii="Calibri" w:hAnsi="Calibri" w:cs="Calibri"/>
          <w:color w:val="000000"/>
        </w:rPr>
      </w:pPr>
      <w:r>
        <w:rPr>
          <w:rFonts w:cs="Calibri" w:ascii="Calibri" w:hAnsi="Calibri"/>
          <w:color w:val="000000"/>
        </w:rPr>
        <w:t>Wykonawca zobowiązany jest wyposażyć wszystkie pojazdy typu śmieciarka służące do wykonywania Umowy oraz pojazdy przeznaczone do odbioru odpadów z papieru w zabudowie jednorodzinnej w terminale służące do raportowania świadczenia usługi odbioru odpadów.</w:t>
      </w:r>
    </w:p>
    <w:p>
      <w:pPr>
        <w:pStyle w:val="Akapitzlist11"/>
        <w:numPr>
          <w:ilvl w:val="0"/>
          <w:numId w:val="13"/>
        </w:numPr>
        <w:tabs>
          <w:tab w:val="left" w:pos="-142" w:leader="none"/>
        </w:tabs>
        <w:suppressAutoHyphens w:val="false"/>
        <w:spacing w:lineRule="auto" w:line="276"/>
        <w:ind w:left="-142" w:hanging="284"/>
        <w:rPr>
          <w:rFonts w:ascii="Calibri" w:hAnsi="Calibri" w:cs="Calibri"/>
          <w:color w:val="000000"/>
        </w:rPr>
      </w:pPr>
      <w:r>
        <w:rPr>
          <w:rFonts w:cs="Calibri" w:ascii="Calibri" w:hAnsi="Calibri"/>
          <w:color w:val="000000"/>
        </w:rPr>
        <w:t>Terminale posiadają funkcję raportowania nieprawidłowości w gospodarce odpadami za pomocą notatek sporządzonych przez pracowników odbierających odpady, notatka może być przypisana do miejsca odbioru odpadów lub do konkretnego pojemnika, terminal musi posiadać funkcje dołączenia zdjęcia do sporządzonej notatki z nieprawidłowości z automatycznym przypisaniem tego zdjęcia do adresu nieruchomości (np. ZŁA SEGREGACJA, pusty, pełny lub przepełniony pojemnik).</w:t>
      </w:r>
    </w:p>
    <w:p>
      <w:pPr>
        <w:pStyle w:val="Akapitzlist11"/>
        <w:numPr>
          <w:ilvl w:val="0"/>
          <w:numId w:val="13"/>
        </w:numPr>
        <w:tabs>
          <w:tab w:val="left" w:pos="-142" w:leader="none"/>
        </w:tabs>
        <w:suppressAutoHyphens w:val="false"/>
        <w:spacing w:lineRule="auto" w:line="276"/>
        <w:ind w:left="-142" w:hanging="284"/>
        <w:rPr>
          <w:rFonts w:ascii="Calibri" w:hAnsi="Calibri" w:cs="Calibri"/>
          <w:color w:val="000000"/>
        </w:rPr>
      </w:pPr>
      <w:r>
        <w:rPr>
          <w:rFonts w:cs="Calibri" w:ascii="Calibri" w:hAnsi="Calibri"/>
          <w:color w:val="000000"/>
        </w:rPr>
        <w:t>Terminale posiadają funkcje umożliwiającą generowanie listy pojemników z informacją o typie pojemnika jego pojemności oraz frakcji przeznaczonych do odbioru w ramach zaplanowanej trasy oraz wygenerowanie listy pojemników, które nie zostały odebrane w ramach zaplanowanej trasy oraz adresy nieruchomości do których przypisany jest pojemnik lub punkt gromadzenia odpadów.</w:t>
      </w:r>
    </w:p>
    <w:p>
      <w:pPr>
        <w:pStyle w:val="Akapitzlist11"/>
        <w:numPr>
          <w:ilvl w:val="0"/>
          <w:numId w:val="13"/>
        </w:numPr>
        <w:tabs>
          <w:tab w:val="left" w:pos="-142" w:leader="none"/>
        </w:tabs>
        <w:suppressAutoHyphens w:val="false"/>
        <w:spacing w:lineRule="auto" w:line="276"/>
        <w:ind w:left="-142" w:hanging="284"/>
        <w:rPr>
          <w:rFonts w:ascii="Calibri" w:hAnsi="Calibri" w:cs="Calibri"/>
          <w:color w:val="000000"/>
        </w:rPr>
      </w:pPr>
      <w:r>
        <w:rPr>
          <w:rFonts w:cs="Calibri" w:ascii="Calibri" w:hAnsi="Calibri"/>
          <w:color w:val="000000"/>
        </w:rPr>
        <w:t>Terminale zawierają funkcje sygnalizowania nieprawidłowości w trakcie realizacji trasy przejazdu, takich jak odbiór pojemnika nieprzewidzianego w planie trasy.</w:t>
      </w:r>
    </w:p>
    <w:p>
      <w:pPr>
        <w:pStyle w:val="Akapitzlist11"/>
        <w:numPr>
          <w:ilvl w:val="0"/>
          <w:numId w:val="13"/>
        </w:numPr>
        <w:tabs>
          <w:tab w:val="left" w:pos="-142" w:leader="none"/>
        </w:tabs>
        <w:suppressAutoHyphens w:val="false"/>
        <w:spacing w:lineRule="auto" w:line="276"/>
        <w:ind w:left="-142" w:hanging="284"/>
        <w:rPr>
          <w:rFonts w:ascii="Calibri" w:hAnsi="Calibri" w:cs="Calibri"/>
          <w:color w:val="000000"/>
        </w:rPr>
      </w:pPr>
      <w:r>
        <w:rPr>
          <w:rFonts w:cs="Calibri" w:ascii="Calibri" w:hAnsi="Calibri"/>
          <w:color w:val="000000"/>
        </w:rPr>
        <w:t>Wykonawca obowiązany jest do wyposażenia pojazdów odbierających odpady selektywnie zebrane w workach w terminale, na których widoczna jest trasa przejazdu pojazdu oraz ręczne oznaczanie liczby odebranych worków z danej nieruchomości oraz informacje o których mowa w pkt. 2 powyżej, przy czym w przypadku złej segregacji  w terminalu powinna znajdować się data odbioru worka jako odpadów niesegregowanych - zmieszanych.</w:t>
      </w:r>
    </w:p>
    <w:p>
      <w:pPr>
        <w:pStyle w:val="Akapitzlist11"/>
        <w:tabs>
          <w:tab w:val="left" w:pos="-142" w:leader="none"/>
        </w:tabs>
        <w:suppressAutoHyphens w:val="false"/>
        <w:spacing w:lineRule="auto" w:line="276"/>
        <w:ind w:left="-142" w:hanging="0"/>
        <w:rPr>
          <w:rFonts w:ascii="Calibri" w:hAnsi="Calibri" w:cs="Calibri"/>
          <w:color w:val="000000"/>
        </w:rPr>
      </w:pPr>
      <w:r>
        <w:rPr>
          <w:rFonts w:cs="Calibri" w:ascii="Calibri" w:hAnsi="Calibri"/>
          <w:color w:val="000000"/>
        </w:rPr>
      </w:r>
    </w:p>
    <w:p>
      <w:pPr>
        <w:pStyle w:val="Nagwek2"/>
        <w:rPr/>
      </w:pPr>
      <w:bookmarkStart w:id="52" w:name="_Toc32308487"/>
      <w:bookmarkEnd w:id="52"/>
      <w:r>
        <w:rPr/>
        <w:t>6.3. Centrum Obsługi Klienta</w:t>
      </w:r>
    </w:p>
    <w:p>
      <w:pPr>
        <w:pStyle w:val="ListParagraph"/>
        <w:numPr>
          <w:ilvl w:val="0"/>
          <w:numId w:val="25"/>
        </w:numPr>
        <w:tabs>
          <w:tab w:val="left" w:pos="284" w:leader="none"/>
          <w:tab w:val="left" w:pos="2887" w:leader="none"/>
        </w:tabs>
        <w:spacing w:lineRule="auto" w:line="276" w:before="0" w:after="57"/>
        <w:ind w:left="0" w:hanging="360"/>
        <w:jc w:val="both"/>
        <w:rPr>
          <w:sz w:val="24"/>
          <w:szCs w:val="24"/>
        </w:rPr>
      </w:pPr>
      <w:r>
        <w:rPr>
          <w:color w:val="000000"/>
          <w:sz w:val="24"/>
          <w:szCs w:val="24"/>
        </w:rPr>
        <w:t>Wykonawca zobowiązany jest do o</w:t>
      </w:r>
      <w:r>
        <w:rPr>
          <w:sz w:val="24"/>
          <w:szCs w:val="24"/>
        </w:rPr>
        <w:t xml:space="preserve">rganizacji i prowadzenia telefonicznego Centrum Obsługi Klienta poprzez udostępnienie połączenia telefonicznego dla właścicieli nieruchomości, w ramach którego będą oni mogli składać wnioski i reklamacje. </w:t>
      </w:r>
    </w:p>
    <w:p>
      <w:pPr>
        <w:pStyle w:val="ListParagraph"/>
        <w:numPr>
          <w:ilvl w:val="0"/>
          <w:numId w:val="25"/>
        </w:numPr>
        <w:tabs>
          <w:tab w:val="left" w:pos="284" w:leader="none"/>
          <w:tab w:val="left" w:pos="2887" w:leader="none"/>
        </w:tabs>
        <w:spacing w:lineRule="auto" w:line="276" w:before="0" w:after="57"/>
        <w:ind w:left="0" w:hanging="360"/>
        <w:jc w:val="both"/>
        <w:rPr>
          <w:sz w:val="24"/>
          <w:szCs w:val="24"/>
        </w:rPr>
      </w:pPr>
      <w:r>
        <w:rPr>
          <w:sz w:val="24"/>
          <w:szCs w:val="24"/>
        </w:rPr>
        <w:t xml:space="preserve">Rozmowy będą obowiązkowo nagrywane (w postaci cyfrowej) i przechowywane przez okres realizacji usługi oraz 6 miesięcy po jej zakończeniu. </w:t>
      </w:r>
    </w:p>
    <w:p>
      <w:pPr>
        <w:pStyle w:val="ListParagraph"/>
        <w:numPr>
          <w:ilvl w:val="0"/>
          <w:numId w:val="25"/>
        </w:numPr>
        <w:tabs>
          <w:tab w:val="left" w:pos="284" w:leader="none"/>
          <w:tab w:val="left" w:pos="2887" w:leader="none"/>
        </w:tabs>
        <w:spacing w:lineRule="auto" w:line="276" w:before="0" w:after="57"/>
        <w:ind w:left="0" w:hanging="360"/>
        <w:jc w:val="both"/>
        <w:rPr>
          <w:sz w:val="24"/>
          <w:szCs w:val="24"/>
        </w:rPr>
      </w:pPr>
      <w:r>
        <w:rPr>
          <w:sz w:val="24"/>
          <w:szCs w:val="24"/>
        </w:rPr>
        <w:t>Wykonawca będzie co miesiąc przekazywał Zamawiającemu cyfrowy zapis przeprowadzonych rozmów telefonicznych (np. na płycie CD, DVD lub w nieograniczonym dostępie do chmury danych).</w:t>
      </w:r>
    </w:p>
    <w:p>
      <w:pPr>
        <w:pStyle w:val="Nagwek2"/>
        <w:rPr>
          <w:rFonts w:eastAsia="Calibri" w:cs="" w:cstheme="minorBidi" w:eastAsiaTheme="minorHAnsi"/>
        </w:rPr>
      </w:pPr>
      <w:bookmarkStart w:id="53" w:name="_Toc32308488"/>
      <w:bookmarkEnd w:id="53"/>
      <w:r>
        <w:rPr/>
        <w:t>6.4. Uprzątnięcie terenu po wykonaniu odbioru odpadów</w:t>
      </w:r>
    </w:p>
    <w:p>
      <w:pPr>
        <w:pStyle w:val="ListParagraph"/>
        <w:numPr>
          <w:ilvl w:val="0"/>
          <w:numId w:val="24"/>
        </w:numPr>
        <w:spacing w:lineRule="auto" w:line="276"/>
        <w:ind w:left="0" w:hanging="360"/>
        <w:jc w:val="both"/>
        <w:rPr>
          <w:sz w:val="24"/>
          <w:szCs w:val="24"/>
        </w:rPr>
      </w:pPr>
      <w:r>
        <w:rPr>
          <w:color w:val="000000"/>
          <w:sz w:val="24"/>
          <w:szCs w:val="24"/>
        </w:rPr>
        <w:t>Wykonawca obowiązany jest w ramach świadczenia usługi odbioru odpadów do uporz</w:t>
      </w:r>
      <w:r>
        <w:rPr>
          <w:rFonts w:eastAsia="TimesNewRoman"/>
          <w:color w:val="000000"/>
          <w:sz w:val="24"/>
          <w:szCs w:val="24"/>
        </w:rPr>
        <w:t>ą</w:t>
      </w:r>
      <w:r>
        <w:rPr>
          <w:color w:val="000000"/>
          <w:sz w:val="24"/>
          <w:szCs w:val="24"/>
        </w:rPr>
        <w:t>dkowania terenu zanieczyszczonego odpadami i innymi zanieczyszczeniami wysypanymi z pojemników lub worków w trakcie realizacji usługi odbioru.</w:t>
      </w:r>
    </w:p>
    <w:p>
      <w:pPr>
        <w:pStyle w:val="ListParagraph"/>
        <w:numPr>
          <w:ilvl w:val="0"/>
          <w:numId w:val="24"/>
        </w:numPr>
        <w:spacing w:lineRule="auto" w:line="276"/>
        <w:ind w:left="0" w:hanging="360"/>
        <w:jc w:val="both"/>
        <w:rPr>
          <w:color w:val="000000"/>
          <w:sz w:val="24"/>
          <w:szCs w:val="24"/>
        </w:rPr>
      </w:pPr>
      <w:r>
        <w:rPr>
          <w:color w:val="000000"/>
          <w:sz w:val="24"/>
          <w:szCs w:val="24"/>
        </w:rPr>
        <w:t>Wykonawca obowiązany jest w ramach świadczenia usługi odbioru odpadów z gminnych zestawów do segregacji do</w:t>
      </w:r>
      <w:r>
        <w:rPr>
          <w:color w:val="000000"/>
        </w:rPr>
        <w:t xml:space="preserve"> </w:t>
      </w:r>
      <w:r>
        <w:rPr>
          <w:color w:val="000000"/>
          <w:sz w:val="24"/>
          <w:szCs w:val="24"/>
        </w:rPr>
        <w:t>posprzątania terenu po każdorazowym opróżnieniu pojemników do selektywnego gromadzenia odpadów.</w:t>
      </w:r>
    </w:p>
    <w:p>
      <w:pPr>
        <w:pStyle w:val="Nagwek2"/>
        <w:rPr/>
      </w:pPr>
      <w:bookmarkStart w:id="54" w:name="_Toc32308489"/>
      <w:bookmarkEnd w:id="54"/>
      <w:r>
        <w:rPr/>
        <w:t>6.5. Mycie pojemników</w:t>
      </w:r>
    </w:p>
    <w:p>
      <w:pPr>
        <w:pStyle w:val="ListParagraph"/>
        <w:numPr>
          <w:ilvl w:val="0"/>
          <w:numId w:val="19"/>
        </w:numPr>
        <w:ind w:left="0" w:hanging="360"/>
        <w:jc w:val="both"/>
        <w:rPr>
          <w:sz w:val="24"/>
          <w:szCs w:val="24"/>
        </w:rPr>
      </w:pPr>
      <w:r>
        <w:rPr>
          <w:color w:val="000000"/>
          <w:sz w:val="24"/>
          <w:szCs w:val="24"/>
        </w:rPr>
        <w:t>Wykonawca obowiązany jest do zachowania właściwego stanu sanitarnego pojemników i kontenerów służących do gromadzenia odpadów (także gminnych zestawów do segregacji), w tym obowiązany jest do mycia i dezynfekcji sprzętu w warunkach spełniających wymagania z zakresu ochrony środowiska i ochrony sanitarnej, w miejscu odbioru odpadów z częstotliwością co najmniej 1 raz na 6 miesięcy. Wykonawca zobowiązany jest poinformować Zamawiającego o terminie i miejscu wykonywania usługi oraz przedstawić pisemny raport z wykonania usługi, zawierający miejsca (adresy) i ilości pojemników poddanych myciu i dezynfekcji, w terminie 14 dni od wezwania przez Zamawiającego.</w:t>
      </w:r>
    </w:p>
    <w:p>
      <w:pPr>
        <w:pStyle w:val="ListParagraph"/>
        <w:numPr>
          <w:ilvl w:val="0"/>
          <w:numId w:val="19"/>
        </w:numPr>
        <w:ind w:left="0" w:hanging="360"/>
        <w:jc w:val="both"/>
        <w:rPr>
          <w:sz w:val="24"/>
          <w:szCs w:val="24"/>
        </w:rPr>
      </w:pPr>
      <w:r>
        <w:rPr>
          <w:rFonts w:cs="Calibri"/>
          <w:sz w:val="24"/>
          <w:szCs w:val="24"/>
        </w:rPr>
        <w:t>Wykonawca obowiązany jest do przeprowadzania mycia pojemników przy dodatnich temperaturach, co nie może powodować braku mycia pojemników, a jedynie przesunięcie terminu ich mycia na kolejny termin odbioru danej frakcji odpadów. O zaistniałym fakcie Wykonawca zobowiązany jest powiadomić Zamawiającego i właścicieli nieruchomości  poprzez umieszczenie powyższej informacji np. na stronie internetowej Wykonawcy i przekazanie informacji do umieszczenia na stronie internetowej Zamawiającego oraz zawarcie powyższej informacji w harmonogramie odbioru odpadów poprzez wskazanie numeru telefonu Zamawiającego do kontaktu z właścicielami nieruchomości.</w:t>
      </w:r>
    </w:p>
    <w:p>
      <w:pPr>
        <w:pStyle w:val="ListParagraph"/>
        <w:numPr>
          <w:ilvl w:val="0"/>
          <w:numId w:val="19"/>
        </w:numPr>
        <w:ind w:left="0" w:hanging="360"/>
        <w:jc w:val="both"/>
        <w:rPr>
          <w:sz w:val="24"/>
          <w:szCs w:val="24"/>
        </w:rPr>
      </w:pPr>
      <w:r>
        <w:rPr>
          <w:rFonts w:cs="Calibri"/>
          <w:sz w:val="24"/>
          <w:szCs w:val="24"/>
        </w:rPr>
        <w:t xml:space="preserve">Mycie pojemników Wykonawca obowiązany jest prowadzić z zastosowaniem rozwiązań (np. płacht ochronnych), chroniących teren oraz przedmioty znajdujące się w zasięgu mytych pojemników, takie jak np. samochody, elewacje budynków. </w:t>
      </w:r>
    </w:p>
    <w:p>
      <w:pPr>
        <w:pStyle w:val="Normal"/>
        <w:rPr/>
      </w:pPr>
      <w:r>
        <w:rPr/>
      </w:r>
    </w:p>
    <w:p>
      <w:pPr>
        <w:pStyle w:val="Nagwek2"/>
        <w:rPr>
          <w:rFonts w:eastAsia="Times New Roman"/>
          <w:lang w:eastAsia="pl-PL"/>
        </w:rPr>
      </w:pPr>
      <w:bookmarkStart w:id="55" w:name="_Toc32308490"/>
      <w:bookmarkEnd w:id="55"/>
      <w:r>
        <w:rPr>
          <w:rFonts w:eastAsia="Times New Roman"/>
          <w:lang w:eastAsia="pl-PL"/>
        </w:rPr>
        <w:t>6.6. Zakaz mieszania odpadów z odpadami odebranymi z innych umów</w:t>
      </w:r>
    </w:p>
    <w:p>
      <w:pPr>
        <w:pStyle w:val="Akapitzlist24"/>
        <w:numPr>
          <w:ilvl w:val="0"/>
          <w:numId w:val="9"/>
        </w:numPr>
        <w:spacing w:lineRule="auto" w:line="276"/>
        <w:ind w:left="0" w:right="-8" w:hanging="425"/>
        <w:rPr>
          <w:rFonts w:ascii="Calibri" w:hAnsi="Calibri" w:cs="Calibri"/>
        </w:rPr>
      </w:pPr>
      <w:r>
        <w:rPr>
          <w:rFonts w:cs="Calibri" w:ascii="Calibri" w:hAnsi="Calibri"/>
        </w:rPr>
        <w:t>Wykonawca nie może mieszać w jednym pojeździe i przewozić jednym transportem odpadów komunalnych objętych niniejszą Umową z innymi odpadami zbieranymi lub odbieranymi poza niniejszą Umową.</w:t>
      </w:r>
    </w:p>
    <w:p>
      <w:pPr>
        <w:pStyle w:val="Akapitzlist24"/>
        <w:numPr>
          <w:ilvl w:val="0"/>
          <w:numId w:val="9"/>
        </w:numPr>
        <w:spacing w:lineRule="auto" w:line="276"/>
        <w:ind w:left="0" w:right="-8" w:hanging="425"/>
        <w:rPr>
          <w:rFonts w:ascii="Calibri" w:hAnsi="Calibri" w:cs="Calibri"/>
        </w:rPr>
      </w:pPr>
      <w:r>
        <w:rPr>
          <w:rFonts w:cs="Calibri" w:ascii="Calibri" w:hAnsi="Calibri"/>
        </w:rPr>
        <w:t>Wykonawca obowiązany jest na koniec każdego dnia, w którym był wykonywany odbiór odpadów przekazać odebrane odpady selektywnie zebrane, odpady zmieszane, biodegradowalne i zielone do właściwej instalacji. Ponadto Wykonawca obowiązany jest na koniec każdego dnia do opróżnienia wszystkich pojazdów z odpadów.</w:t>
      </w:r>
    </w:p>
    <w:p>
      <w:pPr>
        <w:pStyle w:val="Normal"/>
        <w:spacing w:lineRule="auto" w:line="276" w:before="0" w:after="0"/>
        <w:rPr>
          <w:rFonts w:eastAsia="Times New Roman" w:cs="Calibri" w:cstheme="minorHAnsi"/>
          <w:sz w:val="24"/>
          <w:szCs w:val="24"/>
          <w:lang w:eastAsia="pl-PL"/>
        </w:rPr>
      </w:pPr>
      <w:r>
        <w:rPr>
          <w:rFonts w:eastAsia="Times New Roman" w:cs="Calibri" w:cstheme="minorHAnsi"/>
          <w:sz w:val="24"/>
          <w:szCs w:val="24"/>
          <w:lang w:eastAsia="pl-PL"/>
        </w:rPr>
      </w:r>
    </w:p>
    <w:p>
      <w:pPr>
        <w:pStyle w:val="Nagwek2"/>
        <w:rPr>
          <w:rFonts w:eastAsia="Times New Roman"/>
          <w:lang w:eastAsia="pl-PL"/>
        </w:rPr>
      </w:pPr>
      <w:bookmarkStart w:id="56" w:name="_Toc32308491"/>
      <w:bookmarkEnd w:id="56"/>
      <w:r>
        <w:rPr>
          <w:rFonts w:eastAsia="Times New Roman"/>
          <w:lang w:eastAsia="pl-PL"/>
        </w:rPr>
        <w:t>6.7. Harmonogram odbioru odpadów</w:t>
      </w:r>
    </w:p>
    <w:p>
      <w:pPr>
        <w:pStyle w:val="Akapitzlist1"/>
        <w:numPr>
          <w:ilvl w:val="0"/>
          <w:numId w:val="10"/>
        </w:numPr>
        <w:spacing w:lineRule="auto" w:line="276"/>
        <w:ind w:left="0" w:hanging="283"/>
        <w:rPr>
          <w:rFonts w:ascii="Calibri" w:hAnsi="Calibri" w:cs="Calibri"/>
        </w:rPr>
      </w:pPr>
      <w:r>
        <w:rPr>
          <w:rFonts w:cs="Calibri" w:ascii="Calibri" w:hAnsi="Calibri"/>
        </w:rPr>
        <w:t>Wykonawca obowiązany jest co 6 miesięcy tj. w terminach do 30 czerwca oraz 31 grudnia każdego roku dostarczyć Zamawiającemu ostateczną wersję harmonogramów odbioru odpadów dla poszczególnych nieruchomości (jednorodzinnych, wielorodzinnych, niezamieszkałych) w wersji elektronicznej (xls/xlsx i pdf).</w:t>
      </w:r>
    </w:p>
    <w:p>
      <w:pPr>
        <w:pStyle w:val="Akapitzlist1"/>
        <w:numPr>
          <w:ilvl w:val="0"/>
          <w:numId w:val="10"/>
        </w:numPr>
        <w:spacing w:lineRule="auto" w:line="276"/>
        <w:ind w:left="0" w:hanging="283"/>
        <w:rPr>
          <w:rFonts w:ascii="Calibri" w:hAnsi="Calibri" w:cs="Calibri"/>
        </w:rPr>
      </w:pPr>
      <w:r>
        <w:rPr>
          <w:rFonts w:cs="Calibri" w:ascii="Calibri" w:hAnsi="Calibri"/>
        </w:rPr>
        <w:t>Wykonawca obowiązany jest sporządzić harmonogram odbioru odpadów komunalnych  zachowując ciągłość obowiązującego harmonogramu w danym roku świadczenia usługi, w taki sposób aby przerwa pomiędzy odbiorem na przełomie roku była nie dłuższa niż wynikająca z częstotliwości odbioru odpadów przyjętej w Uchwale szczegółowej.</w:t>
      </w:r>
    </w:p>
    <w:p>
      <w:pPr>
        <w:pStyle w:val="Akapitzlist1"/>
        <w:numPr>
          <w:ilvl w:val="0"/>
          <w:numId w:val="10"/>
        </w:numPr>
        <w:spacing w:lineRule="auto" w:line="276"/>
        <w:ind w:left="0" w:hanging="283"/>
        <w:rPr/>
      </w:pPr>
      <w:r>
        <w:rPr>
          <w:rFonts w:cs="Calibri" w:ascii="Calibri" w:hAnsi="Calibri" w:asciiTheme="minorHAnsi" w:cstheme="minorHAnsi" w:hAnsiTheme="minorHAnsi"/>
          <w:color w:val="000000"/>
        </w:rPr>
        <w:t>Przy sporz</w:t>
      </w:r>
      <w:r>
        <w:rPr>
          <w:rFonts w:eastAsia="TimesNewRoman" w:cs="Calibri" w:ascii="Calibri" w:hAnsi="Calibri" w:asciiTheme="minorHAnsi" w:cstheme="minorHAnsi" w:hAnsiTheme="minorHAnsi"/>
          <w:color w:val="000000"/>
        </w:rPr>
        <w:t>ą</w:t>
      </w:r>
      <w:r>
        <w:rPr>
          <w:rFonts w:cs="Calibri" w:ascii="Calibri" w:hAnsi="Calibri" w:asciiTheme="minorHAnsi" w:cstheme="minorHAnsi" w:hAnsiTheme="minorHAnsi"/>
          <w:color w:val="000000"/>
        </w:rPr>
        <w:t>dzaniu harmonogramu wykonawca musi uwzgl</w:t>
      </w:r>
      <w:r>
        <w:rPr>
          <w:rFonts w:eastAsia="TimesNewRoman" w:cs="Calibri" w:ascii="Calibri" w:hAnsi="Calibri" w:asciiTheme="minorHAnsi" w:cstheme="minorHAnsi" w:hAnsiTheme="minorHAnsi"/>
          <w:color w:val="000000"/>
        </w:rPr>
        <w:t>ę</w:t>
      </w:r>
      <w:r>
        <w:rPr>
          <w:rFonts w:cs="Calibri" w:ascii="Calibri" w:hAnsi="Calibri" w:asciiTheme="minorHAnsi" w:cstheme="minorHAnsi" w:hAnsiTheme="minorHAnsi"/>
          <w:color w:val="000000"/>
        </w:rPr>
        <w:t>dni</w:t>
      </w:r>
      <w:r>
        <w:rPr>
          <w:rFonts w:eastAsia="TimesNewRoman" w:cs="Calibri" w:ascii="Calibri" w:hAnsi="Calibri" w:asciiTheme="minorHAnsi" w:cstheme="minorHAnsi" w:hAnsiTheme="minorHAnsi"/>
          <w:color w:val="000000"/>
        </w:rPr>
        <w:t xml:space="preserve">ć </w:t>
      </w:r>
      <w:r>
        <w:rPr>
          <w:rFonts w:cs="Calibri" w:ascii="Calibri" w:hAnsi="Calibri" w:asciiTheme="minorHAnsi" w:cstheme="minorHAnsi" w:hAnsiTheme="minorHAnsi"/>
          <w:color w:val="000000"/>
        </w:rPr>
        <w:t>list</w:t>
      </w:r>
      <w:r>
        <w:rPr>
          <w:rFonts w:eastAsia="TimesNewRoman" w:cs="Calibri" w:ascii="Calibri" w:hAnsi="Calibri" w:asciiTheme="minorHAnsi" w:cstheme="minorHAnsi" w:hAnsiTheme="minorHAnsi"/>
          <w:color w:val="000000"/>
        </w:rPr>
        <w:t xml:space="preserve">ę </w:t>
      </w:r>
      <w:r>
        <w:rPr>
          <w:rFonts w:cs="Calibri" w:ascii="Calibri" w:hAnsi="Calibri" w:asciiTheme="minorHAnsi" w:cstheme="minorHAnsi" w:hAnsiTheme="minorHAnsi"/>
          <w:color w:val="000000"/>
        </w:rPr>
        <w:t>punktów wywozowych przekazaną w BN oraz cz</w:t>
      </w:r>
      <w:r>
        <w:rPr>
          <w:rFonts w:eastAsia="TimesNewRoman" w:cs="Calibri" w:ascii="Calibri" w:hAnsi="Calibri" w:asciiTheme="minorHAnsi" w:cstheme="minorHAnsi" w:hAnsiTheme="minorHAnsi"/>
          <w:color w:val="000000"/>
        </w:rPr>
        <w:t>ę</w:t>
      </w:r>
      <w:r>
        <w:rPr>
          <w:rFonts w:cs="Calibri" w:ascii="Calibri" w:hAnsi="Calibri" w:asciiTheme="minorHAnsi" w:cstheme="minorHAnsi" w:hAnsiTheme="minorHAnsi"/>
          <w:color w:val="000000"/>
        </w:rPr>
        <w:t>stotliwo</w:t>
      </w:r>
      <w:r>
        <w:rPr>
          <w:rFonts w:eastAsia="TimesNewRoman" w:cs="Calibri" w:ascii="Calibri" w:hAnsi="Calibri" w:asciiTheme="minorHAnsi" w:cstheme="minorHAnsi" w:hAnsiTheme="minorHAnsi"/>
          <w:color w:val="000000"/>
        </w:rPr>
        <w:t xml:space="preserve">ść </w:t>
      </w:r>
      <w:r>
        <w:rPr>
          <w:rFonts w:cs="Calibri" w:ascii="Calibri" w:hAnsi="Calibri" w:asciiTheme="minorHAnsi" w:cstheme="minorHAnsi" w:hAnsiTheme="minorHAnsi"/>
          <w:color w:val="000000"/>
        </w:rPr>
        <w:t xml:space="preserve">odbioru odpadów, którą określa </w:t>
      </w:r>
      <w:r>
        <w:rPr>
          <w:rFonts w:cs="Calibri" w:ascii="Calibri" w:hAnsi="Calibri" w:asciiTheme="minorHAnsi" w:cstheme="minorHAnsi" w:hAnsiTheme="minorHAnsi"/>
          <w:color w:val="000000"/>
        </w:rPr>
        <w:fldChar w:fldCharType="begin"/>
      </w:r>
      <w:r>
        <w:instrText> REF _Ref30576693 \h </w:instrText>
      </w:r>
      <w:r>
        <w:fldChar w:fldCharType="separate"/>
      </w:r>
      <w:r>
        <w:t>Tabela 6. Częstotliwość odbioru odpadów komunalnych</w:t>
      </w:r>
      <w:r>
        <w:fldChar w:fldCharType="end"/>
      </w:r>
      <w:r>
        <w:rPr>
          <w:rFonts w:cs="Calibri" w:ascii="Calibri" w:hAnsi="Calibri" w:asciiTheme="minorHAnsi" w:cstheme="minorHAnsi" w:hAnsiTheme="minorHAnsi"/>
          <w:color w:val="000000"/>
        </w:rPr>
        <w:t>. W przypadku nieruchomości niezamieszkałych, na których powstają odpady komunalne harmonogram odbioru niesegregowanych (zmieszanych) odpadów komunalnych będzie zależny od danych zawartych w deklaracjach składanych przez właścicieli tych nieruchomości (ilości pojemników). Harmonogram musi zosta</w:t>
      </w:r>
      <w:r>
        <w:rPr>
          <w:rFonts w:eastAsia="TimesNewRoman" w:cs="Calibri" w:ascii="Calibri" w:hAnsi="Calibri" w:asciiTheme="minorHAnsi" w:cstheme="minorHAnsi" w:hAnsiTheme="minorHAnsi"/>
          <w:color w:val="000000"/>
        </w:rPr>
        <w:t xml:space="preserve">ć </w:t>
      </w:r>
      <w:r>
        <w:rPr>
          <w:rFonts w:cs="Calibri" w:ascii="Calibri" w:hAnsi="Calibri" w:asciiTheme="minorHAnsi" w:cstheme="minorHAnsi" w:hAnsiTheme="minorHAnsi"/>
          <w:color w:val="000000"/>
        </w:rPr>
        <w:t>zaakceptowany przez Zamawiaj</w:t>
      </w:r>
      <w:r>
        <w:rPr>
          <w:rFonts w:eastAsia="TimesNewRoman" w:cs="Calibri" w:ascii="Calibri" w:hAnsi="Calibri" w:asciiTheme="minorHAnsi" w:cstheme="minorHAnsi" w:hAnsiTheme="minorHAnsi"/>
          <w:color w:val="000000"/>
        </w:rPr>
        <w:t>ą</w:t>
      </w:r>
      <w:r>
        <w:rPr>
          <w:rFonts w:cs="Calibri" w:ascii="Calibri" w:hAnsi="Calibri" w:asciiTheme="minorHAnsi" w:cstheme="minorHAnsi" w:hAnsiTheme="minorHAnsi"/>
          <w:color w:val="000000"/>
        </w:rPr>
        <w:t>cego.</w:t>
      </w:r>
    </w:p>
    <w:p>
      <w:pPr>
        <w:pStyle w:val="Akapitzlist1"/>
        <w:numPr>
          <w:ilvl w:val="0"/>
          <w:numId w:val="10"/>
        </w:numPr>
        <w:spacing w:lineRule="auto" w:line="276"/>
        <w:ind w:left="0" w:hanging="283"/>
        <w:rPr>
          <w:rFonts w:ascii="Calibri" w:hAnsi="Calibri" w:cs="Calibri" w:asciiTheme="minorHAnsi" w:cstheme="minorHAnsi" w:hAnsiTheme="minorHAnsi"/>
        </w:rPr>
      </w:pPr>
      <w:r>
        <w:rPr>
          <w:rFonts w:cs="Calibri" w:ascii="Calibri" w:hAnsi="Calibri" w:asciiTheme="minorHAnsi" w:cstheme="minorHAnsi" w:hAnsiTheme="minorHAnsi"/>
          <w:color w:val="000000"/>
        </w:rPr>
        <w:t>Każdorazowa zmiana harmonogramu odbioru odpadów wymaga akceptacji ze strony Zamawiaj</w:t>
      </w:r>
      <w:r>
        <w:rPr>
          <w:rFonts w:eastAsia="TimesNewRoman" w:cs="Calibri" w:ascii="Calibri" w:hAnsi="Calibri" w:asciiTheme="minorHAnsi" w:cstheme="minorHAnsi" w:hAnsiTheme="minorHAnsi"/>
          <w:color w:val="000000"/>
        </w:rPr>
        <w:t>ą</w:t>
      </w:r>
      <w:r>
        <w:rPr>
          <w:rFonts w:cs="Calibri" w:ascii="Calibri" w:hAnsi="Calibri" w:asciiTheme="minorHAnsi" w:cstheme="minorHAnsi" w:hAnsiTheme="minorHAnsi"/>
          <w:color w:val="000000"/>
        </w:rPr>
        <w:t>cego. Zaktualizowany harmonogram sporz</w:t>
      </w:r>
      <w:r>
        <w:rPr>
          <w:rFonts w:eastAsia="TimesNewRoman" w:cs="Calibri" w:ascii="Calibri" w:hAnsi="Calibri" w:asciiTheme="minorHAnsi" w:cstheme="minorHAnsi" w:hAnsiTheme="minorHAnsi"/>
          <w:color w:val="000000"/>
        </w:rPr>
        <w:t>ą</w:t>
      </w:r>
      <w:r>
        <w:rPr>
          <w:rFonts w:cs="Calibri" w:ascii="Calibri" w:hAnsi="Calibri" w:asciiTheme="minorHAnsi" w:cstheme="minorHAnsi" w:hAnsiTheme="minorHAnsi"/>
          <w:color w:val="000000"/>
        </w:rPr>
        <w:t>dza Wykonawca.</w:t>
      </w:r>
    </w:p>
    <w:p>
      <w:pPr>
        <w:pStyle w:val="Akapitzlist1"/>
        <w:numPr>
          <w:ilvl w:val="0"/>
          <w:numId w:val="10"/>
        </w:numPr>
        <w:spacing w:lineRule="auto" w:line="276"/>
        <w:ind w:left="0" w:hanging="283"/>
        <w:rPr/>
      </w:pPr>
      <w:r>
        <w:rPr>
          <w:rFonts w:cs="Calibri" w:ascii="Calibri" w:hAnsi="Calibri" w:asciiTheme="minorHAnsi" w:cstheme="minorHAnsi" w:hAnsiTheme="minorHAnsi"/>
        </w:rPr>
        <w:t>Harmonogram odbioru odpadów powinien być sporządzony w sposób zapewniający ograniczenie przejazdu pojazdów służących do świadczenia usługi, poprzez</w:t>
      </w:r>
      <w:r>
        <w:rPr>
          <w:rFonts w:cs="Calibri" w:ascii="Calibri" w:hAnsi="Calibri"/>
        </w:rPr>
        <w:t xml:space="preserve"> dostosowanie dat odbioru do wszystkich rodzajów nieruchomości w obsługiwanym rejonie i zapewniający odbiór odpadów z wszystkich typów nieruchomości zamieszkałych w jednym dniu z danego rejonu. </w:t>
      </w:r>
    </w:p>
    <w:p>
      <w:pPr>
        <w:pStyle w:val="Akapitzlist1"/>
        <w:numPr>
          <w:ilvl w:val="0"/>
          <w:numId w:val="10"/>
        </w:numPr>
        <w:spacing w:lineRule="auto" w:line="276"/>
        <w:ind w:left="0" w:hanging="283"/>
        <w:rPr>
          <w:rFonts w:ascii="Calibri" w:hAnsi="Calibri" w:cs="Calibri"/>
        </w:rPr>
      </w:pPr>
      <w:r>
        <w:rPr>
          <w:rFonts w:cs="Calibri" w:ascii="Calibri" w:hAnsi="Calibri"/>
        </w:rPr>
        <w:t xml:space="preserve">Harmonogram odbioru odpadów powinien być sporządzony w sposób czytelny, jasny i zrozumiały w taki sposób aby właściciele nieruchomości wiedzieli kiedy udostępnić worek lub pojemnik z poszczególną frakcją odpadów oraz w jaki dzień wykonywane jest mycie pojemników. </w:t>
      </w:r>
    </w:p>
    <w:p>
      <w:pPr>
        <w:pStyle w:val="Akapitzlist1"/>
        <w:numPr>
          <w:ilvl w:val="0"/>
          <w:numId w:val="10"/>
        </w:numPr>
        <w:spacing w:lineRule="auto" w:line="276"/>
        <w:ind w:left="0" w:hanging="283"/>
        <w:rPr>
          <w:rFonts w:ascii="Calibri" w:hAnsi="Calibri" w:cs="Calibri"/>
        </w:rPr>
      </w:pPr>
      <w:r>
        <w:rPr>
          <w:rFonts w:cs="Calibri" w:ascii="Calibri" w:hAnsi="Calibri"/>
        </w:rPr>
        <w:t>Harmonogram odbioru odpadów powinien zawierać informację o terminach mycia pojemników poprzez oznaczenie terminu mycia symbolem lub liczbą zapisaną w postaci indeksu górnego (</w:t>
      </w:r>
      <w:r>
        <w:rPr>
          <w:rFonts w:cs="Calibri" w:ascii="Calibri" w:hAnsi="Calibri"/>
          <w:vertAlign w:val="superscript"/>
        </w:rPr>
        <w:t>1</w:t>
      </w:r>
      <w:r>
        <w:rPr>
          <w:rFonts w:cs="Calibri" w:ascii="Calibri" w:hAnsi="Calibri"/>
        </w:rPr>
        <w:t>) oraz wyjaśnieniem w przypisach dolnych, że indeks lub (*) oznaczają, w którym terminie odbioru odpadów będzie wykonywane mycie pojemników.</w:t>
      </w:r>
    </w:p>
    <w:p>
      <w:pPr>
        <w:pStyle w:val="Akapitzlist1"/>
        <w:numPr>
          <w:ilvl w:val="0"/>
          <w:numId w:val="10"/>
        </w:numPr>
        <w:spacing w:lineRule="auto" w:line="276"/>
        <w:ind w:left="0" w:hanging="283"/>
        <w:rPr/>
      </w:pPr>
      <w:r>
        <w:rPr>
          <w:rFonts w:cs="Calibri" w:ascii="Calibri" w:hAnsi="Calibri"/>
        </w:rPr>
        <w:t xml:space="preserve">Harmonogramy dla każdego rodzaju zabudowy i każdej częstotliwości odbioru odpadów powinny być tak sporządzone aby każdy wydruk harmonogramu wraz z informacjami dodatkowymi mieścił się na stronie nie większej niż A4 i obejmował okres półrocza kalendarzowego i wszystkie rodzaje odbieranych odpadów. </w:t>
      </w:r>
    </w:p>
    <w:p>
      <w:pPr>
        <w:pStyle w:val="Akapitzlist1"/>
        <w:numPr>
          <w:ilvl w:val="0"/>
          <w:numId w:val="10"/>
        </w:numPr>
        <w:spacing w:lineRule="auto" w:line="276"/>
        <w:ind w:left="0" w:hanging="283"/>
        <w:rPr>
          <w:rFonts w:ascii="Calibri" w:hAnsi="Calibri" w:cs="Calibri"/>
        </w:rPr>
      </w:pPr>
      <w:r>
        <w:rPr>
          <w:rFonts w:cs="Calibri" w:ascii="Calibri" w:hAnsi="Calibri"/>
        </w:rPr>
        <w:t>Harmonogram odbioru odpadów powinien zawierać podstawowe informacje dotyczące odbioru odpadów, a w szczególności: nazwy ulic zgodnie z BN, a w przypadku występowania ulicy w kilku harmonogramach także informację o numerach nieruchomości na danej ulicy przypisanych do danego harmonogramu, daty odbioru odpadów, rodzaj odpadów przeznaczonych do odbioru.</w:t>
      </w:r>
    </w:p>
    <w:p>
      <w:pPr>
        <w:pStyle w:val="Akapitzlist1"/>
        <w:numPr>
          <w:ilvl w:val="0"/>
          <w:numId w:val="10"/>
        </w:numPr>
        <w:tabs>
          <w:tab w:val="left" w:pos="0" w:leader="none"/>
        </w:tabs>
        <w:spacing w:lineRule="auto" w:line="276"/>
        <w:ind w:left="0" w:hanging="426"/>
        <w:rPr/>
      </w:pPr>
      <w:r>
        <w:rPr>
          <w:rFonts w:cs="Calibri" w:ascii="Calibri" w:hAnsi="Calibri"/>
        </w:rPr>
        <w:t xml:space="preserve">Harmonogram odbioru odpadów powinien zawierać także następujące objaśnienia: informację, że worek lub pojemnik należy wystawić do godziny 6:00 w dniu odbioru, a odpady wielkogabarytowe do godziny 6:00, informację iż mycie pojemników prowadzi się przy dodatnich zewnętrznych temperaturach, a w przypadku temperatur ujemnych mycie odbędzie się przy kolejnym odbiorze odpadów danej frakcji, informację iż mycie pojemnika może odbyć się w innych godzinach niż odbiór odpadów i z uwagi na to pojemnik powinien być udostępniony przez cały dzień, informację, że w przypadku przesunięcia mycia pojemnika kolejny termin mycia zostanie podany na stronie internetowej Zamawiającego oraz będzie dostępny pod numerem telefonu Zamawiającego przeznaczonym do kontaktu z mieszkańcami, numer sektora, Wykonawca obowiązany jest oznaczać harmonogramy odbioru odpadów datą ich sporządzenia. </w:t>
      </w:r>
    </w:p>
    <w:p>
      <w:pPr>
        <w:pStyle w:val="Akapitzlist1"/>
        <w:numPr>
          <w:ilvl w:val="0"/>
          <w:numId w:val="10"/>
        </w:numPr>
        <w:spacing w:lineRule="auto" w:line="276"/>
        <w:ind w:left="0" w:hanging="426"/>
        <w:rPr>
          <w:rFonts w:ascii="Calibri" w:hAnsi="Calibri" w:cs="Calibri"/>
        </w:rPr>
      </w:pPr>
      <w:r>
        <w:rPr>
          <w:rFonts w:cs="Calibri" w:ascii="Calibri" w:hAnsi="Calibri"/>
        </w:rPr>
        <w:t>Wykonawca obowiązany jest do naniesienia ewentualnych zmian w harmonogramie odbioru odpadów we wskazanym przez Zamawiającego zakresie w terminie 7 dni kalendarzowych od przekazania uwag, a po ich uzupełnieniu lub w przypadku braku konieczności nanoszenia zmian Zamawiający pisemnie zatwierdza ostateczną wersję harmonogramu odbioru odpadów w terminie 14 dni od dnia otrzymania ostatecznej wersji harmonogramu.</w:t>
      </w:r>
    </w:p>
    <w:p>
      <w:pPr>
        <w:pStyle w:val="Normal"/>
        <w:rPr>
          <w:lang w:eastAsia="pl-PL"/>
        </w:rPr>
      </w:pPr>
      <w:r>
        <w:rPr>
          <w:lang w:eastAsia="pl-PL"/>
        </w:rPr>
      </w:r>
    </w:p>
    <w:p>
      <w:pPr>
        <w:pStyle w:val="Nagwek2"/>
        <w:rPr>
          <w:rFonts w:eastAsia="Times New Roman"/>
          <w:lang w:eastAsia="pl-PL"/>
        </w:rPr>
      </w:pPr>
      <w:bookmarkStart w:id="57" w:name="_Toc32308492"/>
      <w:bookmarkEnd w:id="57"/>
      <w:r>
        <w:rPr>
          <w:rFonts w:eastAsia="Times New Roman"/>
          <w:lang w:eastAsia="pl-PL"/>
        </w:rPr>
        <w:t>6.8. Wyposażenie nieruchomości w pojemniki lub worki</w:t>
      </w:r>
    </w:p>
    <w:p>
      <w:pPr>
        <w:pStyle w:val="Nagwek3"/>
        <w:rPr>
          <w:lang w:eastAsia="pl-PL"/>
        </w:rPr>
      </w:pPr>
      <w:bookmarkStart w:id="58" w:name="_Toc32308493"/>
      <w:r>
        <w:rPr>
          <w:lang w:eastAsia="pl-PL"/>
        </w:rPr>
        <w:t>6.8.1. Postanowienia ogólne</w:t>
      </w:r>
      <w:bookmarkEnd w:id="58"/>
      <w:r>
        <w:rPr>
          <w:lang w:eastAsia="pl-PL"/>
        </w:rPr>
        <w:t xml:space="preserve"> </w:t>
      </w:r>
    </w:p>
    <w:p>
      <w:pPr>
        <w:pStyle w:val="ListParagraph"/>
        <w:numPr>
          <w:ilvl w:val="0"/>
          <w:numId w:val="31"/>
        </w:numPr>
        <w:spacing w:lineRule="auto" w:line="276"/>
        <w:ind w:left="284" w:hanging="360"/>
        <w:jc w:val="both"/>
        <w:rPr/>
      </w:pPr>
      <w:bookmarkStart w:id="59" w:name="_Hlk30142816"/>
      <w:r>
        <w:rPr>
          <w:color w:val="000000"/>
          <w:sz w:val="24"/>
          <w:szCs w:val="24"/>
        </w:rPr>
        <w:t>Wykonawca w ramach realizacji zamówienia wyposaża nieruchomo</w:t>
      </w:r>
      <w:r>
        <w:rPr>
          <w:rFonts w:eastAsia="TimesNewRoman"/>
          <w:color w:val="000000"/>
          <w:sz w:val="24"/>
          <w:szCs w:val="24"/>
        </w:rPr>
        <w:t>ś</w:t>
      </w:r>
      <w:r>
        <w:rPr>
          <w:color w:val="000000"/>
          <w:sz w:val="24"/>
          <w:szCs w:val="24"/>
        </w:rPr>
        <w:t xml:space="preserve">ci zamieszkałe oraz niezamieszkałe w pojemniki do gromadzenia niesegregowanych (zmieszanych) odpadów komunalnych oraz pojemniki oraz worki do zbiórki selektywnej (zgodnie z wolą właściciela nieruchomości). Pojemniki lub worki </w:t>
      </w:r>
      <w:bookmarkEnd w:id="59"/>
      <w:r>
        <w:rPr>
          <w:color w:val="000000"/>
          <w:sz w:val="24"/>
          <w:szCs w:val="24"/>
        </w:rPr>
        <w:t>musz</w:t>
      </w:r>
      <w:r>
        <w:rPr>
          <w:rFonts w:eastAsia="TimesNewRoman"/>
          <w:color w:val="000000"/>
          <w:sz w:val="24"/>
          <w:szCs w:val="24"/>
        </w:rPr>
        <w:t xml:space="preserve">ą </w:t>
      </w:r>
      <w:r>
        <w:rPr>
          <w:color w:val="000000"/>
          <w:sz w:val="24"/>
          <w:szCs w:val="24"/>
        </w:rPr>
        <w:t>odpowiada</w:t>
      </w:r>
      <w:r>
        <w:rPr>
          <w:rFonts w:eastAsia="TimesNewRoman"/>
          <w:color w:val="000000"/>
          <w:sz w:val="24"/>
          <w:szCs w:val="24"/>
        </w:rPr>
        <w:t xml:space="preserve">ć </w:t>
      </w:r>
      <w:r>
        <w:rPr>
          <w:color w:val="000000"/>
          <w:sz w:val="24"/>
          <w:szCs w:val="24"/>
        </w:rPr>
        <w:t>wymogom okre</w:t>
      </w:r>
      <w:r>
        <w:rPr>
          <w:rFonts w:eastAsia="TimesNewRoman"/>
          <w:color w:val="000000"/>
          <w:sz w:val="24"/>
          <w:szCs w:val="24"/>
        </w:rPr>
        <w:t>ś</w:t>
      </w:r>
      <w:r>
        <w:rPr>
          <w:color w:val="000000"/>
          <w:sz w:val="24"/>
          <w:szCs w:val="24"/>
        </w:rPr>
        <w:t>lonym w Regulaminie UCZiP. Wykonawca obowiązany jest przez czas trwania umowy zapewniać utrzymanie pojemników w odpowiednim stanie sanitarnym, porz</w:t>
      </w:r>
      <w:r>
        <w:rPr>
          <w:rFonts w:eastAsia="TimesNewRoman"/>
          <w:color w:val="000000"/>
          <w:sz w:val="24"/>
          <w:szCs w:val="24"/>
        </w:rPr>
        <w:t>ą</w:t>
      </w:r>
      <w:r>
        <w:rPr>
          <w:color w:val="000000"/>
          <w:sz w:val="24"/>
          <w:szCs w:val="24"/>
        </w:rPr>
        <w:t>dkowym i technicznym poprzez ich naprawę lub wymianę na wolne od wad. Ilo</w:t>
      </w:r>
      <w:r>
        <w:rPr>
          <w:rFonts w:eastAsia="TimesNewRoman"/>
          <w:color w:val="000000"/>
          <w:sz w:val="24"/>
          <w:szCs w:val="24"/>
        </w:rPr>
        <w:t xml:space="preserve">ść </w:t>
      </w:r>
      <w:r>
        <w:rPr>
          <w:color w:val="000000"/>
          <w:sz w:val="24"/>
          <w:szCs w:val="24"/>
        </w:rPr>
        <w:t>pojemników ich rodzaj oraz pojemność b</w:t>
      </w:r>
      <w:r>
        <w:rPr>
          <w:rFonts w:eastAsia="TimesNewRoman"/>
          <w:color w:val="000000"/>
          <w:sz w:val="24"/>
          <w:szCs w:val="24"/>
        </w:rPr>
        <w:t>ę</w:t>
      </w:r>
      <w:r>
        <w:rPr>
          <w:color w:val="000000"/>
          <w:sz w:val="24"/>
          <w:szCs w:val="24"/>
        </w:rPr>
        <w:t>dzie odpowiadała zapotrzebowaniu zgłoszonemu do Zamawiaj</w:t>
      </w:r>
      <w:r>
        <w:rPr>
          <w:rFonts w:eastAsia="TimesNewRoman"/>
          <w:color w:val="000000"/>
          <w:sz w:val="24"/>
          <w:szCs w:val="24"/>
        </w:rPr>
        <w:t>ą</w:t>
      </w:r>
      <w:r>
        <w:rPr>
          <w:color w:val="000000"/>
          <w:sz w:val="24"/>
          <w:szCs w:val="24"/>
        </w:rPr>
        <w:t>cego przez Wła</w:t>
      </w:r>
      <w:r>
        <w:rPr>
          <w:rFonts w:eastAsia="TimesNewRoman"/>
          <w:color w:val="000000"/>
          <w:sz w:val="24"/>
          <w:szCs w:val="24"/>
        </w:rPr>
        <w:t>ś</w:t>
      </w:r>
      <w:r>
        <w:rPr>
          <w:color w:val="000000"/>
          <w:sz w:val="24"/>
          <w:szCs w:val="24"/>
        </w:rPr>
        <w:t>cicieli nieruchomo</w:t>
      </w:r>
      <w:r>
        <w:rPr>
          <w:rFonts w:eastAsia="TimesNewRoman"/>
          <w:color w:val="000000"/>
          <w:sz w:val="24"/>
          <w:szCs w:val="24"/>
        </w:rPr>
        <w:t>ś</w:t>
      </w:r>
      <w:r>
        <w:rPr>
          <w:color w:val="000000"/>
          <w:sz w:val="24"/>
          <w:szCs w:val="24"/>
        </w:rPr>
        <w:t>ci i zostanie przekazana Wykonawca poprzez BN. Zamawiający z częstotliwością jeden raz na miesiąc przekaże Wykonawcy w ZBN.</w:t>
      </w:r>
    </w:p>
    <w:p>
      <w:pPr>
        <w:pStyle w:val="ListParagraph"/>
        <w:numPr>
          <w:ilvl w:val="0"/>
          <w:numId w:val="31"/>
        </w:numPr>
        <w:spacing w:lineRule="auto" w:line="276"/>
        <w:ind w:left="284" w:hanging="360"/>
        <w:jc w:val="both"/>
        <w:rPr>
          <w:sz w:val="24"/>
          <w:szCs w:val="24"/>
        </w:rPr>
      </w:pPr>
      <w:r>
        <w:rPr>
          <w:color w:val="000000"/>
          <w:sz w:val="24"/>
          <w:szCs w:val="24"/>
        </w:rPr>
        <w:t>Wykonawca obowiązany jest do wyposażenia nieruchomo</w:t>
      </w:r>
      <w:r>
        <w:rPr>
          <w:rFonts w:eastAsia="TimesNewRoman"/>
          <w:color w:val="000000"/>
          <w:sz w:val="24"/>
          <w:szCs w:val="24"/>
        </w:rPr>
        <w:t>ś</w:t>
      </w:r>
      <w:r>
        <w:rPr>
          <w:color w:val="000000"/>
          <w:sz w:val="24"/>
          <w:szCs w:val="24"/>
        </w:rPr>
        <w:t>ci w pojemniki lub worki, w terminie do 3 dni roboczych od dnia, w którym przekazano Wykonawcy informację o konieczności wyposażenia nieruchomości w pojemniki lub worki na podstawie ZBN.</w:t>
      </w:r>
    </w:p>
    <w:p>
      <w:pPr>
        <w:pStyle w:val="ListParagraph"/>
        <w:numPr>
          <w:ilvl w:val="0"/>
          <w:numId w:val="31"/>
        </w:numPr>
        <w:spacing w:lineRule="auto" w:line="276"/>
        <w:ind w:left="284" w:hanging="360"/>
        <w:jc w:val="both"/>
        <w:rPr>
          <w:sz w:val="24"/>
          <w:szCs w:val="24"/>
        </w:rPr>
      </w:pPr>
      <w:r>
        <w:rPr>
          <w:color w:val="000000"/>
          <w:sz w:val="24"/>
          <w:szCs w:val="24"/>
        </w:rPr>
        <w:t>Wykonawca obowiązany jest do odbioru pojemników, w terminie do 3 dni od dnia, w którym przekazano Wykonawcy informację o konieczności odbioru pojemników z nieruchomości. Informacja zostanie przekazana Wykonawcy na podstawie ZBN</w:t>
      </w:r>
    </w:p>
    <w:p>
      <w:pPr>
        <w:pStyle w:val="ListParagraph"/>
        <w:numPr>
          <w:ilvl w:val="0"/>
          <w:numId w:val="31"/>
        </w:numPr>
        <w:spacing w:lineRule="auto" w:line="276"/>
        <w:ind w:left="284" w:hanging="360"/>
        <w:jc w:val="both"/>
        <w:rPr>
          <w:sz w:val="24"/>
          <w:szCs w:val="24"/>
        </w:rPr>
      </w:pPr>
      <w:r>
        <w:rPr>
          <w:color w:val="000000"/>
          <w:sz w:val="24"/>
          <w:szCs w:val="24"/>
        </w:rPr>
        <w:t>Wykonawca obowiązany jest przy pierwszym dostarczeniu przekazać właścicielom nieruchomości po 2 worki dla każdej z 4 frakcji a w dalszym okresie trwania umowy worki b</w:t>
      </w:r>
      <w:r>
        <w:rPr>
          <w:rFonts w:eastAsia="TimesNewRoman"/>
          <w:color w:val="000000"/>
          <w:sz w:val="24"/>
          <w:szCs w:val="24"/>
        </w:rPr>
        <w:t>ę</w:t>
      </w:r>
      <w:r>
        <w:rPr>
          <w:color w:val="000000"/>
          <w:sz w:val="24"/>
          <w:szCs w:val="24"/>
        </w:rPr>
        <w:t>d</w:t>
      </w:r>
      <w:r>
        <w:rPr>
          <w:rFonts w:eastAsia="TimesNewRoman"/>
          <w:color w:val="000000"/>
          <w:sz w:val="24"/>
          <w:szCs w:val="24"/>
        </w:rPr>
        <w:t xml:space="preserve">ą </w:t>
      </w:r>
      <w:r>
        <w:rPr>
          <w:color w:val="000000"/>
          <w:sz w:val="24"/>
          <w:szCs w:val="24"/>
        </w:rPr>
        <w:t>dostarczane w ilo</w:t>
      </w:r>
      <w:r>
        <w:rPr>
          <w:rFonts w:eastAsia="TimesNewRoman"/>
          <w:color w:val="000000"/>
          <w:sz w:val="24"/>
          <w:szCs w:val="24"/>
        </w:rPr>
        <w:t>ś</w:t>
      </w:r>
      <w:r>
        <w:rPr>
          <w:color w:val="000000"/>
          <w:sz w:val="24"/>
          <w:szCs w:val="24"/>
        </w:rPr>
        <w:t>ci odpowiadaj</w:t>
      </w:r>
      <w:r>
        <w:rPr>
          <w:rFonts w:eastAsia="TimesNewRoman"/>
          <w:color w:val="000000"/>
          <w:sz w:val="24"/>
          <w:szCs w:val="24"/>
        </w:rPr>
        <w:t>ą</w:t>
      </w:r>
      <w:r>
        <w:rPr>
          <w:color w:val="000000"/>
          <w:sz w:val="24"/>
          <w:szCs w:val="24"/>
        </w:rPr>
        <w:t>cej dokonywanym odbiorom odpadów selektywnie gromadzonych z danej nieruchomo</w:t>
      </w:r>
      <w:r>
        <w:rPr>
          <w:rFonts w:eastAsia="TimesNewRoman"/>
          <w:color w:val="000000"/>
          <w:sz w:val="24"/>
          <w:szCs w:val="24"/>
        </w:rPr>
        <w:t>ś</w:t>
      </w:r>
      <w:r>
        <w:rPr>
          <w:color w:val="000000"/>
          <w:sz w:val="24"/>
          <w:szCs w:val="24"/>
        </w:rPr>
        <w:t>ci,</w:t>
      </w:r>
    </w:p>
    <w:p>
      <w:pPr>
        <w:pStyle w:val="ListParagraph"/>
        <w:numPr>
          <w:ilvl w:val="0"/>
          <w:numId w:val="31"/>
        </w:numPr>
        <w:spacing w:lineRule="auto" w:line="276"/>
        <w:ind w:left="284" w:hanging="360"/>
        <w:jc w:val="both"/>
        <w:rPr>
          <w:sz w:val="24"/>
          <w:szCs w:val="24"/>
        </w:rPr>
      </w:pPr>
      <w:r>
        <w:rPr>
          <w:color w:val="000000"/>
          <w:sz w:val="24"/>
          <w:szCs w:val="24"/>
        </w:rPr>
        <w:t>Wykonawca obowiązany jest do wyposażenie nieruchomości w pojemniki lub worki w terminie w terminie 7 dni od dnia podpisania umowy z Zamawiającym. W przypadku niemożności spełnienia tego warunku z przyczyn niezależnych od Wykonawcy wskaże on Zamawiającemu te przyczyny na piśmie i udokumentuje ich zaistnienie. Za dowód mogą być uznane wskazania urządzeń kontrolujących czas i przebieg tras pojazdów takich jak wideo rejestrator czy GPS. Za przyczyny niezależne od Wykonawcy można będzie uznać w szczególności co najmniej trzykrotne niezastanie właściciela nieruchomości pod wskazanym adresem w odstępach co najmniej 3 dniowych w godzinach 7.00 – 20.00,</w:t>
      </w:r>
    </w:p>
    <w:p>
      <w:pPr>
        <w:pStyle w:val="Nagwek3"/>
        <w:rPr/>
      </w:pPr>
      <w:bookmarkStart w:id="60" w:name="_Toc32308494"/>
      <w:r>
        <w:rPr/>
        <w:t>6.8.2. Wyposażenie nieruchomości zamieszkałych zabudowanych budynkiem jednorodzinnym w pojemniki lub worki przeznaczone do zbierania odpadów na terenie nieruchomości</w:t>
      </w:r>
      <w:bookmarkEnd w:id="60"/>
      <w:r>
        <w:rPr/>
        <w:t xml:space="preserve"> </w:t>
      </w:r>
    </w:p>
    <w:p>
      <w:pPr>
        <w:pStyle w:val="ListParagraph"/>
        <w:numPr>
          <w:ilvl w:val="0"/>
          <w:numId w:val="20"/>
        </w:numPr>
        <w:spacing w:lineRule="auto" w:line="276"/>
        <w:ind w:left="284" w:hanging="360"/>
        <w:jc w:val="both"/>
        <w:rPr>
          <w:sz w:val="24"/>
          <w:szCs w:val="24"/>
        </w:rPr>
      </w:pPr>
      <w:r>
        <w:rPr>
          <w:color w:val="000000"/>
          <w:sz w:val="24"/>
          <w:szCs w:val="24"/>
        </w:rPr>
        <w:t>Wykonawca wyposaża nieruchomo</w:t>
      </w:r>
      <w:r>
        <w:rPr>
          <w:rFonts w:eastAsia="TimesNewRoman"/>
          <w:color w:val="000000"/>
          <w:sz w:val="24"/>
          <w:szCs w:val="24"/>
        </w:rPr>
        <w:t>ś</w:t>
      </w:r>
      <w:r>
        <w:rPr>
          <w:color w:val="000000"/>
          <w:sz w:val="24"/>
          <w:szCs w:val="24"/>
        </w:rPr>
        <w:t xml:space="preserve">ci zamieszkałe o </w:t>
      </w:r>
      <w:r>
        <w:rPr>
          <w:b/>
          <w:bCs/>
          <w:color w:val="000000"/>
          <w:sz w:val="24"/>
          <w:szCs w:val="24"/>
        </w:rPr>
        <w:t>zabudowie jednorodzinnej</w:t>
      </w:r>
      <w:r>
        <w:rPr>
          <w:color w:val="000000"/>
          <w:sz w:val="24"/>
          <w:szCs w:val="24"/>
        </w:rPr>
        <w:t xml:space="preserve"> w czyste pojemniki przeznaczone do zbierania niesegregowanych (zmieszanych) odpadów komunalnych zgodne z Regulaminem UCZiP w zakresie oznaczenia, kolorystyki oraz pojemności. </w:t>
      </w:r>
      <w:r>
        <w:rPr>
          <w:rFonts w:cs="Calibri" w:cstheme="minorHAnsi"/>
          <w:color w:val="000000"/>
          <w:sz w:val="24"/>
          <w:szCs w:val="24"/>
        </w:rPr>
        <w:t>Pojemniki muszą być trwale oznaczone nazwą lub logo Wykonawcy,</w:t>
      </w:r>
    </w:p>
    <w:p>
      <w:pPr>
        <w:pStyle w:val="ListParagraph"/>
        <w:numPr>
          <w:ilvl w:val="0"/>
          <w:numId w:val="20"/>
        </w:numPr>
        <w:spacing w:lineRule="auto" w:line="276"/>
        <w:ind w:left="284" w:hanging="360"/>
        <w:jc w:val="both"/>
        <w:rPr>
          <w:sz w:val="24"/>
          <w:szCs w:val="24"/>
        </w:rPr>
      </w:pPr>
      <w:r>
        <w:rPr>
          <w:color w:val="000000"/>
          <w:sz w:val="24"/>
          <w:szCs w:val="24"/>
        </w:rPr>
        <w:t>Wykonawca wyposaża zgodnie z wolą mieszkańca nieruchomo</w:t>
      </w:r>
      <w:r>
        <w:rPr>
          <w:rFonts w:eastAsia="TimesNewRoman"/>
          <w:color w:val="000000"/>
          <w:sz w:val="24"/>
          <w:szCs w:val="24"/>
        </w:rPr>
        <w:t>ś</w:t>
      </w:r>
      <w:r>
        <w:rPr>
          <w:color w:val="000000"/>
          <w:sz w:val="24"/>
          <w:szCs w:val="24"/>
        </w:rPr>
        <w:t xml:space="preserve">ci zamieszkałe o </w:t>
      </w:r>
      <w:r>
        <w:rPr>
          <w:b/>
          <w:bCs/>
          <w:color w:val="000000"/>
          <w:sz w:val="24"/>
          <w:szCs w:val="24"/>
        </w:rPr>
        <w:t>zabudowie jednorodzinnej</w:t>
      </w:r>
      <w:r>
        <w:rPr>
          <w:color w:val="000000"/>
          <w:sz w:val="24"/>
          <w:szCs w:val="24"/>
        </w:rPr>
        <w:t xml:space="preserve"> w czyste pojemniki przeznaczone do gromadzenia selektywnie zebranych odpadów komunalnych. Pojemniki powinny być zgodne z wymaganiami określonymi w Regulaminie UCZiP w zakresie oznaczenia, kolorystyki oraz pojemności. </w:t>
      </w:r>
      <w:r>
        <w:rPr>
          <w:rFonts w:cs="Calibri" w:cstheme="minorHAnsi"/>
          <w:color w:val="000000"/>
          <w:sz w:val="24"/>
          <w:szCs w:val="24"/>
        </w:rPr>
        <w:t xml:space="preserve">Pojemniki muszą być trwale oznaczone nazwą lub logo Wykonawcy, a ponadto muszą być oznaczone w sposób umożliwiający identyfikację poszczególnych 4 frakcji selektywnej zbiórki odpadów: 1 – papier, 2 – Metale i tworzywa sztuczne, 3 – szkło (opakowaniowe), 4 – Bio. Oznaczenie </w:t>
      </w:r>
      <w:r>
        <w:rPr>
          <w:rFonts w:eastAsia="TimesNewRoman" w:cs="Calibri" w:cstheme="minorHAnsi"/>
          <w:color w:val="000000"/>
          <w:sz w:val="24"/>
          <w:szCs w:val="24"/>
        </w:rPr>
        <w:t xml:space="preserve"> </w:t>
      </w:r>
      <w:r>
        <w:rPr>
          <w:rFonts w:cs="Calibri" w:cstheme="minorHAnsi"/>
          <w:color w:val="000000"/>
          <w:sz w:val="24"/>
          <w:szCs w:val="24"/>
        </w:rPr>
        <w:t>realizowane będzie przez zróżnicowanie kolorystyczne pojemników dla poszczególnych frakcji odpadów i podanie nazwy frakcji na pojemniku zgodnie z Rozporządzeniem Ministra Środowiska z dnia 29 grudnia 2016 r. w sprawie szczegółowego sposobu selektywnego zbierania wybranych frakcji odpadów. Opisy powinny zawierać dodatkowo instrukcję jakie odpady należy wrzucać do pojemników</w:t>
      </w:r>
    </w:p>
    <w:p>
      <w:pPr>
        <w:pStyle w:val="ListParagraph"/>
        <w:numPr>
          <w:ilvl w:val="0"/>
          <w:numId w:val="20"/>
        </w:numPr>
        <w:spacing w:lineRule="auto" w:line="276"/>
        <w:ind w:left="284" w:hanging="360"/>
        <w:jc w:val="both"/>
        <w:rPr>
          <w:sz w:val="24"/>
          <w:szCs w:val="24"/>
        </w:rPr>
      </w:pPr>
      <w:r>
        <w:rPr>
          <w:color w:val="000000"/>
          <w:sz w:val="24"/>
          <w:szCs w:val="24"/>
        </w:rPr>
        <w:t>Wykonawca wyposaża zgodnie z wolą mieszkańca nieruchomo</w:t>
      </w:r>
      <w:r>
        <w:rPr>
          <w:rFonts w:eastAsia="TimesNewRoman"/>
          <w:color w:val="000000"/>
          <w:sz w:val="24"/>
          <w:szCs w:val="24"/>
        </w:rPr>
        <w:t>ś</w:t>
      </w:r>
      <w:r>
        <w:rPr>
          <w:color w:val="000000"/>
          <w:sz w:val="24"/>
          <w:szCs w:val="24"/>
        </w:rPr>
        <w:t xml:space="preserve">ci zamieszkałe o </w:t>
      </w:r>
      <w:r>
        <w:rPr>
          <w:b/>
          <w:bCs/>
          <w:color w:val="000000"/>
          <w:sz w:val="24"/>
          <w:szCs w:val="24"/>
        </w:rPr>
        <w:t>zabudowie jednorodzinnej</w:t>
      </w:r>
      <w:r>
        <w:rPr>
          <w:color w:val="000000"/>
          <w:sz w:val="24"/>
          <w:szCs w:val="24"/>
        </w:rPr>
        <w:t xml:space="preserve"> w worki przeznaczone do gromadzenia selektywnie zebranych odpadów komunalnych. Worki powinny być zgodne z wymaganiami określonymi w Regulaminie UCZiP w zakresie oznaczenia, kolorystyki oraz pojemności. Worki musza być </w:t>
      </w:r>
      <w:r>
        <w:rPr>
          <w:rFonts w:cs="Calibri" w:cstheme="minorHAnsi"/>
          <w:color w:val="000000"/>
          <w:sz w:val="24"/>
          <w:szCs w:val="24"/>
        </w:rPr>
        <w:t>wykonane z tworzywa LDPE lub HDPE uniemożliwiaj</w:t>
      </w:r>
      <w:r>
        <w:rPr>
          <w:rFonts w:eastAsia="TimesNewRoman" w:cs="Calibri" w:cstheme="minorHAnsi"/>
          <w:color w:val="000000"/>
          <w:sz w:val="24"/>
          <w:szCs w:val="24"/>
        </w:rPr>
        <w:t>ą</w:t>
      </w:r>
      <w:r>
        <w:rPr>
          <w:rFonts w:cs="Calibri" w:cstheme="minorHAnsi"/>
          <w:color w:val="000000"/>
          <w:sz w:val="24"/>
          <w:szCs w:val="24"/>
        </w:rPr>
        <w:t xml:space="preserve">cego ich rozerwanie podczas normalnej eksploatacji. Worki muszą być trwale oznaczone nazwą lub logo Wykonawcy, a ponadto muszą być oznaczone w sposób umożliwiający identyfikację poszczególnych 4 frakcji selektywnej zbiórki odpadów: 1 – papier, 2 – Metale i tworzywa sztuczne, 3 – szkło (opakowaniowe), 4 – Bio. Oznaczenie </w:t>
      </w:r>
      <w:r>
        <w:rPr>
          <w:rFonts w:eastAsia="TimesNewRoman" w:cs="Calibri" w:cstheme="minorHAnsi"/>
          <w:color w:val="000000"/>
          <w:sz w:val="24"/>
          <w:szCs w:val="24"/>
        </w:rPr>
        <w:t xml:space="preserve"> </w:t>
      </w:r>
      <w:r>
        <w:rPr>
          <w:rFonts w:cs="Calibri" w:cstheme="minorHAnsi"/>
          <w:color w:val="000000"/>
          <w:sz w:val="24"/>
          <w:szCs w:val="24"/>
        </w:rPr>
        <w:t>realizowane będzie przez zróżnicowanie kolorystyczne worków dla poszczególnych frakcji odpadów i podanie nazwy frakcji na worku zgodnie z Rozporządzeniem Ministra Środowiska z dnia 29 grudnia 2016 r. w sprawie szczegółowego sposobu selektywnego zbierania wybranych frakcji odpadów. Opisy powinny zawierać dodatkowo instrukcję jakie odpady należy wrzucać do worków.</w:t>
      </w:r>
    </w:p>
    <w:p>
      <w:pPr>
        <w:pStyle w:val="Nagwek3"/>
        <w:rPr/>
      </w:pPr>
      <w:bookmarkStart w:id="61" w:name="_Toc32308495"/>
      <w:r>
        <w:rPr/>
        <w:t>6.8.3. Wyposażenie nieruchomości zamieszkałych zabudowanych budynkiem wielorodzinnym w pojemniki przeznaczone do zbierania odpadów na terenie nieruchomości</w:t>
      </w:r>
      <w:bookmarkEnd w:id="61"/>
      <w:r>
        <w:rPr/>
        <w:t xml:space="preserve"> </w:t>
      </w:r>
    </w:p>
    <w:p>
      <w:pPr>
        <w:pStyle w:val="ListParagraph"/>
        <w:numPr>
          <w:ilvl w:val="0"/>
          <w:numId w:val="21"/>
        </w:numPr>
        <w:spacing w:lineRule="auto" w:line="276"/>
        <w:ind w:left="284" w:hanging="360"/>
        <w:jc w:val="both"/>
        <w:rPr>
          <w:sz w:val="24"/>
          <w:szCs w:val="24"/>
        </w:rPr>
      </w:pPr>
      <w:r>
        <w:rPr>
          <w:color w:val="000000"/>
          <w:sz w:val="24"/>
          <w:szCs w:val="24"/>
        </w:rPr>
        <w:t>Wykonawca wyposaża nieruchomo</w:t>
      </w:r>
      <w:r>
        <w:rPr>
          <w:rFonts w:eastAsia="TimesNewRoman"/>
          <w:color w:val="000000"/>
          <w:sz w:val="24"/>
          <w:szCs w:val="24"/>
        </w:rPr>
        <w:t>ś</w:t>
      </w:r>
      <w:r>
        <w:rPr>
          <w:color w:val="000000"/>
          <w:sz w:val="24"/>
          <w:szCs w:val="24"/>
        </w:rPr>
        <w:t xml:space="preserve">ci zamieszkałe o </w:t>
      </w:r>
      <w:r>
        <w:rPr>
          <w:b/>
          <w:bCs/>
          <w:color w:val="000000"/>
          <w:sz w:val="24"/>
          <w:szCs w:val="24"/>
        </w:rPr>
        <w:t>zabudowie</w:t>
      </w:r>
      <w:r>
        <w:rPr>
          <w:color w:val="000000"/>
          <w:sz w:val="24"/>
          <w:szCs w:val="24"/>
        </w:rPr>
        <w:t xml:space="preserve"> </w:t>
      </w:r>
      <w:r>
        <w:rPr>
          <w:b/>
          <w:bCs/>
          <w:color w:val="000000"/>
          <w:sz w:val="24"/>
          <w:szCs w:val="24"/>
        </w:rPr>
        <w:t xml:space="preserve">wielorodzinnej </w:t>
      </w:r>
      <w:r>
        <w:rPr>
          <w:color w:val="000000"/>
          <w:sz w:val="24"/>
          <w:szCs w:val="24"/>
        </w:rPr>
        <w:t xml:space="preserve">w czyste pojemniki przeznaczone do zbierania niesegregowanych (zmieszanych) odpadów komunalnych zgodne z Regulaminem UCZiP w zakresie oznaczenia, kolorystyki oraz pojemności. </w:t>
      </w:r>
      <w:r>
        <w:rPr>
          <w:rFonts w:cs="Calibri" w:cstheme="minorHAnsi"/>
          <w:color w:val="000000"/>
          <w:sz w:val="24"/>
          <w:szCs w:val="24"/>
        </w:rPr>
        <w:t>Pojemniki muszą być trwale oznaczone nazwą lub logo Wykonawcy,</w:t>
      </w:r>
    </w:p>
    <w:p>
      <w:pPr>
        <w:pStyle w:val="ListParagraph"/>
        <w:numPr>
          <w:ilvl w:val="0"/>
          <w:numId w:val="21"/>
        </w:numPr>
        <w:spacing w:lineRule="auto" w:line="276"/>
        <w:ind w:left="284" w:hanging="360"/>
        <w:jc w:val="both"/>
        <w:rPr>
          <w:sz w:val="24"/>
          <w:szCs w:val="24"/>
        </w:rPr>
      </w:pPr>
      <w:r>
        <w:rPr>
          <w:color w:val="000000"/>
          <w:sz w:val="24"/>
          <w:szCs w:val="24"/>
        </w:rPr>
        <w:t>Wykonawca wyposaża nieruchomo</w:t>
      </w:r>
      <w:r>
        <w:rPr>
          <w:rFonts w:eastAsia="TimesNewRoman"/>
          <w:color w:val="000000"/>
          <w:sz w:val="24"/>
          <w:szCs w:val="24"/>
        </w:rPr>
        <w:t>ś</w:t>
      </w:r>
      <w:r>
        <w:rPr>
          <w:color w:val="000000"/>
          <w:sz w:val="24"/>
          <w:szCs w:val="24"/>
        </w:rPr>
        <w:t xml:space="preserve">ci zamieszkałe o </w:t>
      </w:r>
      <w:r>
        <w:rPr>
          <w:b/>
          <w:bCs/>
          <w:color w:val="000000"/>
          <w:sz w:val="24"/>
          <w:szCs w:val="24"/>
        </w:rPr>
        <w:t xml:space="preserve">zabudowie wielorodzinnej </w:t>
      </w:r>
      <w:r>
        <w:rPr>
          <w:color w:val="000000"/>
          <w:sz w:val="24"/>
          <w:szCs w:val="24"/>
        </w:rPr>
        <w:t xml:space="preserve">w czyste pojemniki przeznaczone do gromadzenia selektywnie zebranych odpadów komunalnych. Pojemniki powinny być zgodne z wymaganiami określonymi w Regulaminie UCZiP w zakresie oznaczenia, kolorystyki oraz pojemności. </w:t>
      </w:r>
      <w:r>
        <w:rPr>
          <w:rFonts w:cs="Calibri" w:cstheme="minorHAnsi"/>
          <w:color w:val="000000"/>
          <w:sz w:val="24"/>
          <w:szCs w:val="24"/>
        </w:rPr>
        <w:t xml:space="preserve">Pojemniki muszą być trwale oznaczone nazwą lub logo Wykonawcy, a ponadto muszą być oznaczone w sposób umożliwiający identyfikację poszczególnych 4 frakcji selektywnej zbiórki odpadów: 1 – papier, 2 – Metale i tworzywa sztuczne, 3 – szkło (opakowaniowe), 4 – Bio. Oznaczenie </w:t>
      </w:r>
      <w:r>
        <w:rPr>
          <w:rFonts w:eastAsia="TimesNewRoman" w:cs="Calibri" w:cstheme="minorHAnsi"/>
          <w:color w:val="000000"/>
          <w:sz w:val="24"/>
          <w:szCs w:val="24"/>
        </w:rPr>
        <w:t xml:space="preserve"> </w:t>
      </w:r>
      <w:r>
        <w:rPr>
          <w:rFonts w:cs="Calibri" w:cstheme="minorHAnsi"/>
          <w:color w:val="000000"/>
          <w:sz w:val="24"/>
          <w:szCs w:val="24"/>
        </w:rPr>
        <w:t>realizowane będzie przez zróżnicowanie kolorystyczne pojemników dla poszczególnych frakcji odpadów i podanie nazwy frakcji na pojemniku zgodnie z Rozporządzeniem Ministra Środowiska z dnia 29 grudnia 2016 r. w sprawie szczegółowego sposobu selektywnego zbierania wybranych frakcji odpadów. Opisy powinny zawierać dodatkowo instrukcję jakie odpady należy wrzucać do pojemników</w:t>
      </w:r>
    </w:p>
    <w:p>
      <w:pPr>
        <w:pStyle w:val="Nagwek3"/>
        <w:rPr>
          <w:sz w:val="24"/>
          <w:szCs w:val="24"/>
        </w:rPr>
      </w:pPr>
      <w:r>
        <w:rPr>
          <w:sz w:val="24"/>
          <w:szCs w:val="24"/>
        </w:rPr>
      </w:r>
    </w:p>
    <w:p>
      <w:pPr>
        <w:pStyle w:val="Nagwek2"/>
        <w:rPr>
          <w:rFonts w:eastAsia="Times New Roman"/>
          <w:lang w:eastAsia="pl-PL"/>
        </w:rPr>
      </w:pPr>
      <w:bookmarkStart w:id="62" w:name="_Toc32308497"/>
      <w:bookmarkEnd w:id="62"/>
      <w:r>
        <w:rPr>
          <w:rFonts w:eastAsia="Times New Roman"/>
          <w:lang w:eastAsia="pl-PL"/>
        </w:rPr>
        <w:t>6.9. Zobowiązania wykonawcy</w:t>
      </w:r>
    </w:p>
    <w:p>
      <w:pPr>
        <w:pStyle w:val="Normal"/>
        <w:spacing w:lineRule="auto" w:line="276"/>
        <w:jc w:val="both"/>
        <w:rPr>
          <w:sz w:val="24"/>
          <w:szCs w:val="24"/>
        </w:rPr>
      </w:pPr>
      <w:r>
        <w:rPr>
          <w:color w:val="000000"/>
          <w:sz w:val="24"/>
          <w:szCs w:val="24"/>
        </w:rPr>
        <w:t xml:space="preserve">1. Wykonawca </w:t>
      </w:r>
      <w:r>
        <w:rPr>
          <w:b/>
          <w:color w:val="000000"/>
          <w:sz w:val="24"/>
          <w:szCs w:val="24"/>
        </w:rPr>
        <w:t>zobowi</w:t>
      </w:r>
      <w:r>
        <w:rPr>
          <w:rFonts w:eastAsia="TimesNewRoman"/>
          <w:b/>
          <w:color w:val="000000"/>
          <w:sz w:val="24"/>
          <w:szCs w:val="24"/>
        </w:rPr>
        <w:t>ą</w:t>
      </w:r>
      <w:r>
        <w:rPr>
          <w:b/>
          <w:color w:val="000000"/>
          <w:sz w:val="24"/>
          <w:szCs w:val="24"/>
        </w:rPr>
        <w:t>zany jest do posiadania</w:t>
      </w:r>
      <w:r>
        <w:rPr>
          <w:color w:val="000000"/>
          <w:sz w:val="24"/>
          <w:szCs w:val="24"/>
        </w:rPr>
        <w:t>:</w:t>
      </w:r>
    </w:p>
    <w:p>
      <w:pPr>
        <w:pStyle w:val="Normal"/>
        <w:spacing w:lineRule="auto" w:line="276"/>
        <w:jc w:val="both"/>
        <w:rPr>
          <w:sz w:val="24"/>
          <w:szCs w:val="24"/>
        </w:rPr>
      </w:pPr>
      <w:r>
        <w:rPr>
          <w:color w:val="000000"/>
          <w:sz w:val="24"/>
          <w:szCs w:val="24"/>
        </w:rPr>
        <w:t>1) wpisu do rejestru działalno</w:t>
      </w:r>
      <w:r>
        <w:rPr>
          <w:rFonts w:eastAsia="TimesNewRoman"/>
          <w:color w:val="000000"/>
          <w:sz w:val="24"/>
          <w:szCs w:val="24"/>
        </w:rPr>
        <w:t>ś</w:t>
      </w:r>
      <w:r>
        <w:rPr>
          <w:color w:val="000000"/>
          <w:sz w:val="24"/>
          <w:szCs w:val="24"/>
        </w:rPr>
        <w:t>ci regulowanej w zakresie odbierania odpadów komunalnych od wła</w:t>
      </w:r>
      <w:r>
        <w:rPr>
          <w:rFonts w:eastAsia="TimesNewRoman"/>
          <w:color w:val="000000"/>
          <w:sz w:val="24"/>
          <w:szCs w:val="24"/>
        </w:rPr>
        <w:t>ś</w:t>
      </w:r>
      <w:r>
        <w:rPr>
          <w:color w:val="000000"/>
          <w:sz w:val="24"/>
          <w:szCs w:val="24"/>
        </w:rPr>
        <w:t>cicieli nieruchomo</w:t>
      </w:r>
      <w:r>
        <w:rPr>
          <w:rFonts w:eastAsia="TimesNewRoman"/>
          <w:color w:val="000000"/>
          <w:sz w:val="24"/>
          <w:szCs w:val="24"/>
        </w:rPr>
        <w:t>ś</w:t>
      </w:r>
      <w:r>
        <w:rPr>
          <w:color w:val="000000"/>
          <w:sz w:val="24"/>
          <w:szCs w:val="24"/>
        </w:rPr>
        <w:t>ci z terenu gminy Nowogard, o którym mowa w art. 9b i nast</w:t>
      </w:r>
      <w:r>
        <w:rPr>
          <w:rFonts w:eastAsia="TimesNewRoman"/>
          <w:color w:val="000000"/>
          <w:sz w:val="24"/>
          <w:szCs w:val="24"/>
        </w:rPr>
        <w:t>ę</w:t>
      </w:r>
      <w:r>
        <w:rPr>
          <w:color w:val="000000"/>
          <w:sz w:val="24"/>
          <w:szCs w:val="24"/>
        </w:rPr>
        <w:t>pnych UCZiP,</w:t>
      </w:r>
    </w:p>
    <w:p>
      <w:pPr>
        <w:pStyle w:val="Normal"/>
        <w:spacing w:lineRule="auto" w:line="276"/>
        <w:jc w:val="both"/>
        <w:rPr>
          <w:sz w:val="24"/>
          <w:szCs w:val="24"/>
        </w:rPr>
      </w:pPr>
      <w:r>
        <w:rPr>
          <w:color w:val="000000"/>
          <w:sz w:val="24"/>
          <w:szCs w:val="24"/>
        </w:rPr>
        <w:t xml:space="preserve">2) </w:t>
      </w:r>
      <w:r>
        <w:rPr>
          <w:sz w:val="24"/>
          <w:szCs w:val="24"/>
        </w:rPr>
        <w:t>aktualny wpis do rejestru podmiotów transportujących odpady, o którym mowa w art. 49 ust. 1 ustawy z dnia 14 grudnia 2012 r. o odpadach, prowadzonego przez Marszałka Województwa.</w:t>
      </w:r>
    </w:p>
    <w:p>
      <w:pPr>
        <w:pStyle w:val="Normal"/>
        <w:spacing w:lineRule="auto" w:line="276"/>
        <w:jc w:val="both"/>
        <w:rPr>
          <w:sz w:val="24"/>
          <w:szCs w:val="24"/>
        </w:rPr>
      </w:pPr>
      <w:r>
        <w:rPr>
          <w:color w:val="000000"/>
          <w:sz w:val="24"/>
          <w:szCs w:val="24"/>
        </w:rPr>
        <w:t>2. Wykonawca zobowi</w:t>
      </w:r>
      <w:r>
        <w:rPr>
          <w:rFonts w:eastAsia="TimesNewRoman"/>
          <w:color w:val="000000"/>
          <w:sz w:val="24"/>
          <w:szCs w:val="24"/>
        </w:rPr>
        <w:t>ą</w:t>
      </w:r>
      <w:r>
        <w:rPr>
          <w:color w:val="000000"/>
          <w:sz w:val="24"/>
          <w:szCs w:val="24"/>
        </w:rPr>
        <w:t>zany jest:</w:t>
      </w:r>
    </w:p>
    <w:p>
      <w:pPr>
        <w:pStyle w:val="ListParagraph"/>
        <w:numPr>
          <w:ilvl w:val="1"/>
          <w:numId w:val="30"/>
        </w:numPr>
        <w:spacing w:lineRule="auto" w:line="276"/>
        <w:ind w:left="284" w:hanging="360"/>
        <w:jc w:val="both"/>
        <w:rPr/>
      </w:pPr>
      <w:r>
        <w:rPr>
          <w:color w:val="000000"/>
          <w:sz w:val="24"/>
          <w:szCs w:val="24"/>
        </w:rPr>
        <w:t>realizowa</w:t>
      </w:r>
      <w:r>
        <w:rPr>
          <w:rFonts w:eastAsia="TimesNewRoman"/>
          <w:color w:val="000000"/>
          <w:sz w:val="24"/>
          <w:szCs w:val="24"/>
        </w:rPr>
        <w:t xml:space="preserve">ć </w:t>
      </w:r>
      <w:r>
        <w:rPr>
          <w:color w:val="000000"/>
          <w:sz w:val="24"/>
          <w:szCs w:val="24"/>
        </w:rPr>
        <w:t>przedmiot zamówienia zgodnie z obowi</w:t>
      </w:r>
      <w:r>
        <w:rPr>
          <w:rFonts w:eastAsia="TimesNewRoman"/>
          <w:color w:val="000000"/>
          <w:sz w:val="24"/>
          <w:szCs w:val="24"/>
        </w:rPr>
        <w:t>ą</w:t>
      </w:r>
      <w:r>
        <w:rPr>
          <w:color w:val="000000"/>
          <w:sz w:val="24"/>
          <w:szCs w:val="24"/>
        </w:rPr>
        <w:t>zuj</w:t>
      </w:r>
      <w:r>
        <w:rPr>
          <w:rFonts w:eastAsia="TimesNewRoman"/>
          <w:color w:val="000000"/>
          <w:sz w:val="24"/>
          <w:szCs w:val="24"/>
        </w:rPr>
        <w:t>ą</w:t>
      </w:r>
      <w:r>
        <w:rPr>
          <w:color w:val="000000"/>
          <w:sz w:val="24"/>
          <w:szCs w:val="24"/>
        </w:rPr>
        <w:t>cymi przepisami prawa, w szczególno</w:t>
      </w:r>
      <w:r>
        <w:rPr>
          <w:rFonts w:eastAsia="TimesNewRoman"/>
          <w:color w:val="000000"/>
          <w:sz w:val="24"/>
          <w:szCs w:val="24"/>
        </w:rPr>
        <w:t>ś</w:t>
      </w:r>
      <w:r>
        <w:rPr>
          <w:color w:val="000000"/>
          <w:sz w:val="24"/>
          <w:szCs w:val="24"/>
        </w:rPr>
        <w:t>ci z ustaw</w:t>
      </w:r>
      <w:r>
        <w:rPr>
          <w:rFonts w:eastAsia="TimesNewRoman"/>
          <w:color w:val="000000"/>
          <w:sz w:val="24"/>
          <w:szCs w:val="24"/>
        </w:rPr>
        <w:t xml:space="preserve">ą </w:t>
      </w:r>
      <w:r>
        <w:rPr>
          <w:color w:val="000000"/>
          <w:sz w:val="24"/>
          <w:szCs w:val="24"/>
        </w:rPr>
        <w:t xml:space="preserve">Prawo ochrony </w:t>
      </w:r>
      <w:r>
        <w:rPr>
          <w:rFonts w:eastAsia="TimesNewRoman"/>
          <w:color w:val="000000"/>
          <w:sz w:val="24"/>
          <w:szCs w:val="24"/>
        </w:rPr>
        <w:t>ś</w:t>
      </w:r>
      <w:r>
        <w:rPr>
          <w:color w:val="000000"/>
          <w:sz w:val="24"/>
          <w:szCs w:val="24"/>
        </w:rPr>
        <w:t>rodowiska oraz UCZiP oraz spełnia</w:t>
      </w:r>
      <w:r>
        <w:rPr>
          <w:rFonts w:eastAsia="TimesNewRoman"/>
          <w:color w:val="000000"/>
          <w:sz w:val="24"/>
          <w:szCs w:val="24"/>
        </w:rPr>
        <w:t xml:space="preserve">ć </w:t>
      </w:r>
      <w:r>
        <w:rPr>
          <w:color w:val="000000"/>
          <w:sz w:val="24"/>
          <w:szCs w:val="24"/>
        </w:rPr>
        <w:t>wymogi okre</w:t>
      </w:r>
      <w:r>
        <w:rPr>
          <w:rFonts w:eastAsia="TimesNewRoman"/>
          <w:color w:val="000000"/>
          <w:sz w:val="24"/>
          <w:szCs w:val="24"/>
        </w:rPr>
        <w:t>ś</w:t>
      </w:r>
      <w:r>
        <w:rPr>
          <w:color w:val="000000"/>
          <w:sz w:val="24"/>
          <w:szCs w:val="24"/>
        </w:rPr>
        <w:t>lone obowi</w:t>
      </w:r>
      <w:r>
        <w:rPr>
          <w:rFonts w:eastAsia="TimesNewRoman"/>
          <w:color w:val="000000"/>
          <w:sz w:val="24"/>
          <w:szCs w:val="24"/>
        </w:rPr>
        <w:t>ą</w:t>
      </w:r>
      <w:r>
        <w:rPr>
          <w:color w:val="000000"/>
          <w:sz w:val="24"/>
          <w:szCs w:val="24"/>
        </w:rPr>
        <w:t>zuj</w:t>
      </w:r>
      <w:r>
        <w:rPr>
          <w:rFonts w:eastAsia="TimesNewRoman"/>
          <w:color w:val="000000"/>
          <w:sz w:val="24"/>
          <w:szCs w:val="24"/>
        </w:rPr>
        <w:t>ą</w:t>
      </w:r>
      <w:r>
        <w:rPr>
          <w:color w:val="000000"/>
          <w:sz w:val="24"/>
          <w:szCs w:val="24"/>
        </w:rPr>
        <w:t>cymi przepisami prawa, w tym w Rozporz</w:t>
      </w:r>
      <w:r>
        <w:rPr>
          <w:rFonts w:eastAsia="TimesNewRoman"/>
          <w:color w:val="000000"/>
          <w:sz w:val="24"/>
          <w:szCs w:val="24"/>
        </w:rPr>
        <w:t>ą</w:t>
      </w:r>
      <w:r>
        <w:rPr>
          <w:color w:val="000000"/>
          <w:sz w:val="24"/>
          <w:szCs w:val="24"/>
        </w:rPr>
        <w:t xml:space="preserve">dzeniu </w:t>
      </w:r>
      <w:r>
        <w:rPr>
          <w:color w:val="222222"/>
          <w:sz w:val="24"/>
          <w:szCs w:val="24"/>
        </w:rPr>
        <w:t xml:space="preserve">Ministra </w:t>
      </w:r>
      <w:r>
        <w:rPr>
          <w:rFonts w:eastAsia="TimesNewRoman"/>
          <w:color w:val="222222"/>
          <w:sz w:val="24"/>
          <w:szCs w:val="24"/>
        </w:rPr>
        <w:t>Ś</w:t>
      </w:r>
      <w:r>
        <w:rPr>
          <w:color w:val="222222"/>
          <w:sz w:val="24"/>
          <w:szCs w:val="24"/>
        </w:rPr>
        <w:t>rodowiska z dnia 11 stycznia 2013 r. w sprawie szczegółowych wymaga</w:t>
      </w:r>
      <w:r>
        <w:rPr>
          <w:rFonts w:eastAsia="TimesNewRoman"/>
          <w:color w:val="222222"/>
          <w:sz w:val="24"/>
          <w:szCs w:val="24"/>
        </w:rPr>
        <w:t xml:space="preserve">ń </w:t>
      </w:r>
      <w:r>
        <w:rPr>
          <w:color w:val="222222"/>
          <w:sz w:val="24"/>
          <w:szCs w:val="24"/>
        </w:rPr>
        <w:t>w zakresie odbierania odpadów komunalnych od wła</w:t>
      </w:r>
      <w:r>
        <w:rPr>
          <w:rFonts w:eastAsia="TimesNewRoman"/>
          <w:color w:val="222222"/>
          <w:sz w:val="24"/>
          <w:szCs w:val="24"/>
        </w:rPr>
        <w:t>ś</w:t>
      </w:r>
      <w:r>
        <w:rPr>
          <w:color w:val="222222"/>
          <w:sz w:val="24"/>
          <w:szCs w:val="24"/>
        </w:rPr>
        <w:t>cicieli nieruchomo</w:t>
      </w:r>
      <w:r>
        <w:rPr>
          <w:rFonts w:eastAsia="TimesNewRoman"/>
          <w:color w:val="222222"/>
          <w:sz w:val="24"/>
          <w:szCs w:val="24"/>
        </w:rPr>
        <w:t>ś</w:t>
      </w:r>
      <w:r>
        <w:rPr>
          <w:color w:val="222222"/>
          <w:sz w:val="24"/>
          <w:szCs w:val="24"/>
        </w:rPr>
        <w:t xml:space="preserve">ci (Dz. U. 2013 r., poz.122) </w:t>
      </w:r>
      <w:r>
        <w:rPr>
          <w:color w:val="000000"/>
          <w:sz w:val="24"/>
          <w:szCs w:val="24"/>
        </w:rPr>
        <w:t xml:space="preserve">oraz </w:t>
      </w:r>
      <w:r>
        <w:rPr>
          <w:color w:val="222222"/>
          <w:sz w:val="24"/>
          <w:szCs w:val="24"/>
        </w:rPr>
        <w:t>Rozporz</w:t>
      </w:r>
      <w:r>
        <w:rPr>
          <w:rFonts w:eastAsia="TimesNewRoman"/>
          <w:color w:val="222222"/>
          <w:sz w:val="24"/>
          <w:szCs w:val="24"/>
        </w:rPr>
        <w:t>ą</w:t>
      </w:r>
      <w:r>
        <w:rPr>
          <w:color w:val="222222"/>
          <w:sz w:val="24"/>
          <w:szCs w:val="24"/>
        </w:rPr>
        <w:t xml:space="preserve">dzeniu Ministra </w:t>
      </w:r>
      <w:r>
        <w:rPr>
          <w:rFonts w:eastAsia="TimesNewRoman"/>
          <w:color w:val="222222"/>
          <w:sz w:val="24"/>
          <w:szCs w:val="24"/>
        </w:rPr>
        <w:t>Ś</w:t>
      </w:r>
      <w:r>
        <w:rPr>
          <w:color w:val="222222"/>
          <w:sz w:val="24"/>
          <w:szCs w:val="24"/>
        </w:rPr>
        <w:t>rodowiska z dnia 16 czerwca 2009 r. w sprawie bezpiecze</w:t>
      </w:r>
      <w:r>
        <w:rPr>
          <w:rFonts w:eastAsia="TimesNewRoman"/>
          <w:color w:val="222222"/>
          <w:sz w:val="24"/>
          <w:szCs w:val="24"/>
        </w:rPr>
        <w:t>ń</w:t>
      </w:r>
      <w:r>
        <w:rPr>
          <w:color w:val="222222"/>
          <w:sz w:val="24"/>
          <w:szCs w:val="24"/>
        </w:rPr>
        <w:t xml:space="preserve">stwa i higieny pracy przy gospodarowaniu odpadami komunalnymi (Dz. U. 2009 r., poz. 868) </w:t>
      </w:r>
      <w:r>
        <w:rPr>
          <w:color w:val="000000"/>
          <w:sz w:val="24"/>
          <w:szCs w:val="24"/>
        </w:rPr>
        <w:t xml:space="preserve">i ich zmianami, </w:t>
      </w:r>
    </w:p>
    <w:p>
      <w:pPr>
        <w:pStyle w:val="ListParagraph"/>
        <w:numPr>
          <w:ilvl w:val="1"/>
          <w:numId w:val="30"/>
        </w:numPr>
        <w:spacing w:lineRule="auto" w:line="276"/>
        <w:ind w:left="284" w:hanging="360"/>
        <w:jc w:val="both"/>
        <w:rPr/>
      </w:pPr>
      <w:r>
        <w:rPr>
          <w:b/>
          <w:bCs/>
          <w:color w:val="000000"/>
          <w:sz w:val="24"/>
          <w:szCs w:val="24"/>
        </w:rPr>
        <w:t xml:space="preserve">w przypadku zagrożenia epidemicznego i wszelkich tego typu zagrożeń wykonawca zobowiązany jest dostosowywać się do zaleceń i obostrzeń nakładanych przez organy państwowe, samorządowe i sanitarne, </w:t>
      </w:r>
    </w:p>
    <w:p>
      <w:pPr>
        <w:pStyle w:val="ListParagraph"/>
        <w:numPr>
          <w:ilvl w:val="1"/>
          <w:numId w:val="30"/>
        </w:numPr>
        <w:spacing w:lineRule="auto" w:line="276"/>
        <w:ind w:left="284" w:hanging="360"/>
        <w:jc w:val="both"/>
        <w:rPr>
          <w:sz w:val="24"/>
          <w:szCs w:val="24"/>
        </w:rPr>
      </w:pPr>
      <w:r>
        <w:rPr>
          <w:color w:val="000000"/>
          <w:sz w:val="24"/>
          <w:szCs w:val="24"/>
        </w:rPr>
        <w:t>dysponowa</w:t>
      </w:r>
      <w:r>
        <w:rPr>
          <w:rFonts w:eastAsia="TimesNewRoman"/>
          <w:color w:val="000000"/>
          <w:sz w:val="24"/>
          <w:szCs w:val="24"/>
        </w:rPr>
        <w:t>ć ś</w:t>
      </w:r>
      <w:r>
        <w:rPr>
          <w:color w:val="000000"/>
          <w:sz w:val="24"/>
          <w:szCs w:val="24"/>
        </w:rPr>
        <w:t>rodkami transportu, baz</w:t>
      </w:r>
      <w:r>
        <w:rPr>
          <w:rFonts w:eastAsia="TimesNewRoman"/>
          <w:color w:val="000000"/>
          <w:sz w:val="24"/>
          <w:szCs w:val="24"/>
        </w:rPr>
        <w:t xml:space="preserve">ą </w:t>
      </w:r>
      <w:r>
        <w:rPr>
          <w:color w:val="000000"/>
          <w:sz w:val="24"/>
          <w:szCs w:val="24"/>
        </w:rPr>
        <w:t>magazynowo – transportow</w:t>
      </w:r>
      <w:r>
        <w:rPr>
          <w:rFonts w:eastAsia="TimesNewRoman"/>
          <w:color w:val="000000"/>
          <w:sz w:val="24"/>
          <w:szCs w:val="24"/>
        </w:rPr>
        <w:t xml:space="preserve">ą </w:t>
      </w:r>
      <w:r>
        <w:rPr>
          <w:color w:val="000000"/>
          <w:sz w:val="24"/>
          <w:szCs w:val="24"/>
        </w:rPr>
        <w:t>i potencjałem osobowym gwarantuj</w:t>
      </w:r>
      <w:r>
        <w:rPr>
          <w:rFonts w:eastAsia="TimesNewRoman"/>
          <w:color w:val="000000"/>
          <w:sz w:val="24"/>
          <w:szCs w:val="24"/>
        </w:rPr>
        <w:t>ą</w:t>
      </w:r>
      <w:r>
        <w:rPr>
          <w:color w:val="000000"/>
          <w:sz w:val="24"/>
          <w:szCs w:val="24"/>
        </w:rPr>
        <w:t>cym stałe, ci</w:t>
      </w:r>
      <w:r>
        <w:rPr>
          <w:rFonts w:eastAsia="TimesNewRoman"/>
          <w:color w:val="000000"/>
          <w:sz w:val="24"/>
          <w:szCs w:val="24"/>
        </w:rPr>
        <w:t>ą</w:t>
      </w:r>
      <w:r>
        <w:rPr>
          <w:color w:val="000000"/>
          <w:sz w:val="24"/>
          <w:szCs w:val="24"/>
        </w:rPr>
        <w:t xml:space="preserve">głe i bezawaryjne </w:t>
      </w:r>
      <w:r>
        <w:rPr>
          <w:rFonts w:eastAsia="TimesNewRoman"/>
          <w:color w:val="000000"/>
          <w:sz w:val="24"/>
          <w:szCs w:val="24"/>
        </w:rPr>
        <w:t>ś</w:t>
      </w:r>
      <w:r>
        <w:rPr>
          <w:color w:val="000000"/>
          <w:sz w:val="24"/>
          <w:szCs w:val="24"/>
        </w:rPr>
        <w:t>wiadczenie usług odbioru i zagospodarowania odpadów,</w:t>
      </w:r>
    </w:p>
    <w:p>
      <w:pPr>
        <w:pStyle w:val="ListParagraph"/>
        <w:numPr>
          <w:ilvl w:val="1"/>
          <w:numId w:val="30"/>
        </w:numPr>
        <w:spacing w:lineRule="auto" w:line="276"/>
        <w:ind w:left="284" w:hanging="360"/>
        <w:jc w:val="both"/>
        <w:rPr>
          <w:sz w:val="24"/>
          <w:szCs w:val="24"/>
        </w:rPr>
      </w:pPr>
      <w:r>
        <w:rPr>
          <w:color w:val="000000"/>
          <w:sz w:val="24"/>
          <w:szCs w:val="24"/>
        </w:rPr>
        <w:t>prowadzi</w:t>
      </w:r>
      <w:r>
        <w:rPr>
          <w:rFonts w:eastAsia="TimesNewRoman"/>
          <w:color w:val="000000"/>
          <w:sz w:val="24"/>
          <w:szCs w:val="24"/>
        </w:rPr>
        <w:t xml:space="preserve">ć </w:t>
      </w:r>
      <w:r>
        <w:rPr>
          <w:color w:val="000000"/>
          <w:sz w:val="24"/>
          <w:szCs w:val="24"/>
        </w:rPr>
        <w:t>działalno</w:t>
      </w:r>
      <w:r>
        <w:rPr>
          <w:rFonts w:eastAsia="TimesNewRoman"/>
          <w:color w:val="000000"/>
          <w:sz w:val="24"/>
          <w:szCs w:val="24"/>
        </w:rPr>
        <w:t xml:space="preserve">ść </w:t>
      </w:r>
      <w:r>
        <w:rPr>
          <w:color w:val="000000"/>
          <w:sz w:val="24"/>
          <w:szCs w:val="24"/>
        </w:rPr>
        <w:t>w sposób nie powoduj</w:t>
      </w:r>
      <w:r>
        <w:rPr>
          <w:rFonts w:eastAsia="TimesNewRoman"/>
          <w:color w:val="000000"/>
          <w:sz w:val="24"/>
          <w:szCs w:val="24"/>
        </w:rPr>
        <w:t>ą</w:t>
      </w:r>
      <w:r>
        <w:rPr>
          <w:color w:val="000000"/>
          <w:sz w:val="24"/>
          <w:szCs w:val="24"/>
        </w:rPr>
        <w:t>cy zagro</w:t>
      </w:r>
      <w:r>
        <w:rPr>
          <w:rFonts w:eastAsia="TimesNewRoman"/>
          <w:color w:val="000000"/>
          <w:sz w:val="24"/>
          <w:szCs w:val="24"/>
        </w:rPr>
        <w:t>że</w:t>
      </w:r>
      <w:r>
        <w:rPr>
          <w:color w:val="000000"/>
          <w:sz w:val="24"/>
          <w:szCs w:val="24"/>
        </w:rPr>
        <w:t>nia dla życia i zdrowia mieszka</w:t>
      </w:r>
      <w:r>
        <w:rPr>
          <w:rFonts w:eastAsia="TimesNewRoman"/>
          <w:color w:val="000000"/>
          <w:sz w:val="24"/>
          <w:szCs w:val="24"/>
        </w:rPr>
        <w:t>ń</w:t>
      </w:r>
      <w:r>
        <w:rPr>
          <w:color w:val="000000"/>
          <w:sz w:val="24"/>
          <w:szCs w:val="24"/>
        </w:rPr>
        <w:t>ców, zanieczyszczenia tras wywozu, hałasu i zapylenia oraz uszkodze</w:t>
      </w:r>
      <w:r>
        <w:rPr>
          <w:rFonts w:eastAsia="TimesNewRoman"/>
          <w:color w:val="000000"/>
          <w:sz w:val="24"/>
          <w:szCs w:val="24"/>
        </w:rPr>
        <w:t xml:space="preserve">ń </w:t>
      </w:r>
      <w:r>
        <w:rPr>
          <w:color w:val="000000"/>
          <w:sz w:val="24"/>
          <w:szCs w:val="24"/>
        </w:rPr>
        <w:t>infrastruktury technicznej,</w:t>
      </w:r>
    </w:p>
    <w:p>
      <w:pPr>
        <w:pStyle w:val="ListParagraph"/>
        <w:numPr>
          <w:ilvl w:val="1"/>
          <w:numId w:val="30"/>
        </w:numPr>
        <w:spacing w:lineRule="auto" w:line="276"/>
        <w:ind w:left="284" w:hanging="360"/>
        <w:jc w:val="both"/>
        <w:rPr>
          <w:color w:val="000000"/>
          <w:sz w:val="24"/>
          <w:szCs w:val="24"/>
        </w:rPr>
      </w:pPr>
      <w:r>
        <w:rPr>
          <w:color w:val="000000"/>
          <w:sz w:val="24"/>
          <w:szCs w:val="24"/>
        </w:rPr>
        <w:t>dysponować pojemnikami do gromadzenia odpadów w ilości odpowiadającej zgłoszonemu przez Zamawiającego Wykonawcy zapotrzebowaniu, niezbędnej dla zapewnienia wszystkim właścicielom nieruchomości w sektorze objętym ofertą,</w:t>
      </w:r>
    </w:p>
    <w:p>
      <w:pPr>
        <w:pStyle w:val="ListParagraph"/>
        <w:numPr>
          <w:ilvl w:val="1"/>
          <w:numId w:val="30"/>
        </w:numPr>
        <w:spacing w:lineRule="auto" w:line="276"/>
        <w:ind w:left="284" w:hanging="360"/>
        <w:jc w:val="both"/>
        <w:rPr>
          <w:color w:val="000000"/>
          <w:sz w:val="24"/>
          <w:szCs w:val="24"/>
        </w:rPr>
      </w:pPr>
      <w:r>
        <w:rPr>
          <w:color w:val="000000"/>
          <w:sz w:val="24"/>
          <w:szCs w:val="24"/>
        </w:rPr>
        <w:t>zapewnić osiągnięcie poziomów recyklingu, przygotowania do ponownego użycia i odzysku odpadów komunalnych z wyłączeniem budowlanych i rozbiórkowych co najmniej:</w:t>
      </w:r>
    </w:p>
    <w:p>
      <w:pPr>
        <w:pStyle w:val="ListParagraph"/>
        <w:numPr>
          <w:ilvl w:val="0"/>
          <w:numId w:val="32"/>
        </w:numPr>
        <w:spacing w:lineRule="auto" w:line="240" w:before="0" w:after="0"/>
        <w:rPr/>
      </w:pPr>
      <w:r>
        <w:rPr>
          <w:rFonts w:eastAsia="Times New Roman" w:cs="Times New Roman" w:ascii="Times New Roman" w:hAnsi="Times New Roman"/>
          <w:sz w:val="24"/>
          <w:szCs w:val="24"/>
          <w:lang w:eastAsia="pl-PL"/>
        </w:rPr>
        <w:t>35% wagowo - za pierwszy rok realizacji usługi,</w:t>
      </w:r>
    </w:p>
    <w:p>
      <w:pPr>
        <w:pStyle w:val="ListParagraph"/>
        <w:numPr>
          <w:ilvl w:val="0"/>
          <w:numId w:val="32"/>
        </w:numPr>
        <w:spacing w:lineRule="auto" w:line="240" w:before="0" w:after="0"/>
        <w:rPr/>
      </w:pPr>
      <w:r>
        <w:rPr>
          <w:rFonts w:eastAsia="Times New Roman" w:cs="Times New Roman" w:ascii="Times New Roman" w:hAnsi="Times New Roman"/>
          <w:sz w:val="24"/>
          <w:szCs w:val="24"/>
          <w:lang w:eastAsia="pl-PL"/>
        </w:rPr>
        <w:t>45% wagowo - za pierwszy rok realizacji usługi.</w:t>
      </w:r>
    </w:p>
    <w:p>
      <w:pPr>
        <w:pStyle w:val="Normal"/>
        <w:spacing w:lineRule="auto" w:line="276"/>
        <w:jc w:val="both"/>
        <w:rPr>
          <w:color w:val="000000"/>
          <w:sz w:val="24"/>
          <w:szCs w:val="24"/>
        </w:rPr>
      </w:pPr>
      <w:r>
        <w:rPr>
          <w:color w:val="000000"/>
          <w:sz w:val="24"/>
          <w:szCs w:val="24"/>
        </w:rPr>
      </w:r>
    </w:p>
    <w:p>
      <w:pPr>
        <w:pStyle w:val="Nagwek1"/>
        <w:numPr>
          <w:ilvl w:val="0"/>
          <w:numId w:val="8"/>
        </w:numPr>
        <w:rPr/>
      </w:pPr>
      <w:bookmarkStart w:id="63" w:name="_Toc32308498"/>
      <w:bookmarkEnd w:id="63"/>
      <w:r>
        <w:rPr/>
        <w:t>Wymogi dotyczące przekazywania odebranych niesegregowanych (zmieszanych) odpadów komunalnych do instalacji komunalnych</w:t>
      </w:r>
    </w:p>
    <w:p>
      <w:pPr>
        <w:pStyle w:val="Akapitzlist24"/>
        <w:numPr>
          <w:ilvl w:val="0"/>
          <w:numId w:val="17"/>
        </w:numPr>
        <w:spacing w:lineRule="auto" w:line="276"/>
        <w:ind w:left="426" w:right="-8" w:hanging="360"/>
        <w:rPr>
          <w:rFonts w:ascii="Calibri" w:hAnsi="Calibri" w:cs="Calibri"/>
        </w:rPr>
      </w:pPr>
      <w:bookmarkStart w:id="64" w:name="_Hlk31356919"/>
      <w:bookmarkEnd w:id="64"/>
      <w:r>
        <w:rPr>
          <w:rFonts w:cs="Calibri" w:ascii="Calibri" w:hAnsi="Calibri"/>
        </w:rPr>
        <w:t>Wykonawca obowiązany jest na koniec każdego dnia, w którym był wykonywany odbiór odpadów przekazać odebrane niesegregowane (zmieszane) odpady komunalne do właściwej instalacji. Ponadto Wykonawca obowiązany jest na koniec każdego dnia do opróżnienia wszystkich pojazdów z odpadów.</w:t>
      </w:r>
    </w:p>
    <w:p>
      <w:pPr>
        <w:pStyle w:val="Akapitzlist24"/>
        <w:numPr>
          <w:ilvl w:val="0"/>
          <w:numId w:val="17"/>
        </w:numPr>
        <w:spacing w:lineRule="auto" w:line="276"/>
        <w:ind w:left="426" w:right="-8" w:hanging="425"/>
        <w:rPr>
          <w:rFonts w:ascii="Calibri" w:hAnsi="Calibri" w:cs="Calibri"/>
        </w:rPr>
      </w:pPr>
      <w:r>
        <w:rPr>
          <w:rFonts w:cs="Calibri" w:ascii="Calibri" w:hAnsi="Calibri"/>
        </w:rPr>
        <w:t>W przypadku przerwy technologicznej wyznaczonej Instalacji Komunalnej niesegregowane (zmieszane) odpady komunalne należy kierować do innej zgodnej z zasadą bliskości Instalacji komunalnej spełniającej wymagania wskazanej na liście prowadzonej na podstawie art. 38b ustawy o odpadach przez Marszałka województwa właściwego dla położenia instalacji.</w:t>
      </w:r>
    </w:p>
    <w:p>
      <w:pPr>
        <w:pStyle w:val="Akapitzlist24"/>
        <w:numPr>
          <w:ilvl w:val="0"/>
          <w:numId w:val="17"/>
        </w:numPr>
        <w:spacing w:lineRule="auto" w:line="276"/>
        <w:ind w:left="426" w:right="-8" w:hanging="425"/>
        <w:rPr>
          <w:rFonts w:ascii="Calibri" w:hAnsi="Calibri" w:cs="Calibri"/>
        </w:rPr>
      </w:pPr>
      <w:r>
        <w:rPr>
          <w:rFonts w:cs="Calibri" w:ascii="Calibri" w:hAnsi="Calibri"/>
        </w:rPr>
        <w:t>Wykonawca obowiązany jest do przekazania Zamawiającemu w terminie 10 dni roboczych przed rozpoczęciem realizacji usługi w zakresie odbioru odpadów, listy pojazdów odbierających odpady, do których przekazano dostęp GPS z numerami rejestracyjnymi . Podana lista pojazdów odbierających odpady powinna być zapisana w formacie xls/xlsx oraz powinna zawierać informacje które pojazdy prowadzą odbiór odpadów z selektywnej zbiórki.</w:t>
      </w:r>
    </w:p>
    <w:p>
      <w:pPr>
        <w:pStyle w:val="Akapitzlist24"/>
        <w:numPr>
          <w:ilvl w:val="0"/>
          <w:numId w:val="17"/>
        </w:numPr>
        <w:spacing w:lineRule="auto" w:line="276"/>
        <w:ind w:left="426" w:right="-8" w:hanging="425"/>
        <w:rPr>
          <w:rFonts w:ascii="Calibri" w:hAnsi="Calibri" w:cs="Calibri"/>
        </w:rPr>
      </w:pPr>
      <w:r>
        <w:rPr>
          <w:rFonts w:cs="Calibri" w:ascii="Calibri" w:hAnsi="Calibri"/>
        </w:rPr>
        <w:t xml:space="preserve">Wykonawca obowiązany jest prowadzić odbiór odpadów pojazdem czytelnie oznakowanym w widocznym miejscu: nazwą oraz danymi adresowymi przedsiębiorcy odbierającego odpady, numerem jego telefonu oraz rodzajem odbieranych odpadów. </w:t>
      </w:r>
    </w:p>
    <w:p>
      <w:pPr>
        <w:pStyle w:val="Nagwek1"/>
        <w:numPr>
          <w:ilvl w:val="0"/>
          <w:numId w:val="8"/>
        </w:numPr>
        <w:rPr/>
      </w:pPr>
      <w:bookmarkStart w:id="65" w:name="_Toc32308499"/>
      <w:bookmarkStart w:id="66" w:name="_Hlk313569191"/>
      <w:bookmarkEnd w:id="65"/>
      <w:bookmarkEnd w:id="66"/>
      <w:r>
        <w:rPr/>
        <w:t>Standard sanitarny wykonywania usług oraz ochrony środowiska</w:t>
      </w:r>
    </w:p>
    <w:p>
      <w:pPr>
        <w:pStyle w:val="Akapitzlist1"/>
        <w:numPr>
          <w:ilvl w:val="6"/>
          <w:numId w:val="4"/>
        </w:numPr>
        <w:tabs>
          <w:tab w:val="left" w:pos="426" w:leader="none"/>
        </w:tabs>
        <w:spacing w:lineRule="auto" w:line="276"/>
        <w:ind w:left="426" w:right="-8" w:hanging="426"/>
        <w:rPr/>
      </w:pPr>
      <w:r>
        <w:rPr>
          <w:rFonts w:cs="Calibri" w:ascii="Calibri" w:hAnsi="Calibri" w:asciiTheme="minorHAnsi" w:cstheme="minorHAnsi" w:hAnsiTheme="minorHAnsi"/>
        </w:rPr>
        <w:t>Wykonawca zobowiązany jest realizować przedmiot zamówienia pojazdami, które spełniają wymagania określone w ustawie Prawo o ruchu drogowym z dnia 20 czerwca 1997r. (Dz.U. 2022 poz. 988).</w:t>
      </w:r>
    </w:p>
    <w:p>
      <w:pPr>
        <w:pStyle w:val="Akapitzlist1"/>
        <w:numPr>
          <w:ilvl w:val="6"/>
          <w:numId w:val="4"/>
        </w:numPr>
        <w:tabs>
          <w:tab w:val="left" w:pos="426" w:leader="none"/>
        </w:tabs>
        <w:spacing w:lineRule="auto" w:line="276"/>
        <w:ind w:left="426" w:right="-8"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podczas świadczenia usługi obowiązany jest do utrzymania odpowiedniego stanu sanitarnego pojazdów przeznaczonych do odbierania odpadów komunalnych i urządzeń do odbierania odpadów komunalnych od właścicieli nieruchomości określonego w Rozporządzeniu Ministra Środowiska z dnia 11 stycznia 2013r. w sprawie szczegółowych wymagań w zakresie odbierania odpadów komunalnych od właścicieli nieruchomości. </w:t>
      </w:r>
    </w:p>
    <w:p>
      <w:pPr>
        <w:pStyle w:val="Akapitzlist1"/>
        <w:numPr>
          <w:ilvl w:val="6"/>
          <w:numId w:val="4"/>
        </w:numPr>
        <w:tabs>
          <w:tab w:val="left" w:pos="426" w:leader="none"/>
        </w:tabs>
        <w:spacing w:lineRule="auto" w:line="276"/>
        <w:ind w:left="426" w:right="-8" w:hanging="426"/>
        <w:rPr>
          <w:rFonts w:ascii="Calibri" w:hAnsi="Calibri" w:cs="Calibri" w:asciiTheme="minorHAnsi" w:cstheme="minorHAnsi" w:hAnsiTheme="minorHAnsi"/>
        </w:rPr>
      </w:pPr>
      <w:r>
        <w:rPr>
          <w:rFonts w:cs="Calibri" w:ascii="Calibri" w:hAnsi="Calibri" w:asciiTheme="minorHAnsi" w:cstheme="minorHAnsi" w:hAnsiTheme="minorHAnsi"/>
        </w:rPr>
        <w:t>Wykonawca ma obowiązek świadczyć usługę objętą niniejszym zamówieniem w sposób zapewniający ochronę środowiska. W celu zapewnienia ochrony środowiska Wykonawca zobowiązany jest między innymi do stosowania urządzeń i pojazdów:</w:t>
      </w:r>
    </w:p>
    <w:p>
      <w:pPr>
        <w:pStyle w:val="Normal"/>
        <w:numPr>
          <w:ilvl w:val="0"/>
          <w:numId w:val="2"/>
        </w:numPr>
        <w:spacing w:lineRule="auto" w:line="276" w:before="0" w:after="0"/>
        <w:ind w:left="1080" w:hanging="540"/>
        <w:jc w:val="both"/>
        <w:rPr>
          <w:rFonts w:cs="Calibri" w:cstheme="minorHAnsi"/>
          <w:sz w:val="24"/>
          <w:szCs w:val="24"/>
        </w:rPr>
      </w:pPr>
      <w:r>
        <w:rPr>
          <w:rFonts w:cs="Calibri" w:cstheme="minorHAnsi"/>
          <w:sz w:val="24"/>
          <w:szCs w:val="24"/>
        </w:rPr>
        <w:t>których konstrukcja będzie zabezpieczała przed rozwiewaniem i rozpylaniem przewożonych odpadów oraz minimalizowała oddziaływanie czynników atmosferycznych na odpady;</w:t>
      </w:r>
    </w:p>
    <w:p>
      <w:pPr>
        <w:pStyle w:val="Normal"/>
        <w:numPr>
          <w:ilvl w:val="0"/>
          <w:numId w:val="2"/>
        </w:numPr>
        <w:spacing w:lineRule="auto" w:line="276" w:before="0" w:after="0"/>
        <w:ind w:left="1080" w:hanging="540"/>
        <w:jc w:val="both"/>
        <w:rPr>
          <w:rFonts w:cs="Calibri" w:cstheme="minorHAnsi"/>
          <w:sz w:val="24"/>
          <w:szCs w:val="24"/>
        </w:rPr>
      </w:pPr>
      <w:r>
        <w:rPr>
          <w:rFonts w:cs="Calibri" w:cstheme="minorHAnsi"/>
          <w:sz w:val="24"/>
          <w:szCs w:val="24"/>
        </w:rPr>
        <w:t>wyposażonych w narzędzia lub urządzenia umożliwiające sprzątanie terenu po opróżnieniu pojemników;</w:t>
      </w:r>
    </w:p>
    <w:p>
      <w:pPr>
        <w:pStyle w:val="Normal"/>
        <w:numPr>
          <w:ilvl w:val="0"/>
          <w:numId w:val="2"/>
        </w:numPr>
        <w:spacing w:lineRule="auto" w:line="276" w:before="0" w:after="0"/>
        <w:ind w:left="1080" w:hanging="540"/>
        <w:jc w:val="both"/>
        <w:rPr>
          <w:rFonts w:cs="Calibri" w:cstheme="minorHAnsi"/>
          <w:sz w:val="24"/>
          <w:szCs w:val="24"/>
        </w:rPr>
      </w:pPr>
      <w:r>
        <w:rPr>
          <w:rFonts w:cs="Calibri" w:cstheme="minorHAnsi"/>
          <w:sz w:val="24"/>
          <w:szCs w:val="24"/>
        </w:rPr>
        <w:t>które będą zabezpieczone przed niekontrolowanym wydostawaniem się odpadów na zewnątrz podczas ich magazynowania, przeładunku, a także transportu;</w:t>
      </w:r>
    </w:p>
    <w:p>
      <w:pPr>
        <w:pStyle w:val="Normal"/>
        <w:numPr>
          <w:ilvl w:val="0"/>
          <w:numId w:val="2"/>
        </w:numPr>
        <w:spacing w:lineRule="auto" w:line="276" w:before="0" w:after="0"/>
        <w:ind w:left="1080" w:hanging="540"/>
        <w:jc w:val="both"/>
        <w:rPr>
          <w:rFonts w:cs="Calibri" w:cstheme="minorHAnsi"/>
          <w:sz w:val="24"/>
          <w:szCs w:val="24"/>
        </w:rPr>
      </w:pPr>
      <w:r>
        <w:rPr>
          <w:rFonts w:cs="Calibri" w:cstheme="minorHAnsi"/>
          <w:sz w:val="24"/>
          <w:szCs w:val="24"/>
        </w:rPr>
        <w:t xml:space="preserve">będących we właściwym stanie technicznym i sanitarnym. </w:t>
      </w:r>
    </w:p>
    <w:p>
      <w:pPr>
        <w:pStyle w:val="Akapitzlist1"/>
        <w:numPr>
          <w:ilvl w:val="6"/>
          <w:numId w:val="4"/>
        </w:numPr>
        <w:tabs>
          <w:tab w:val="left" w:pos="426" w:leader="none"/>
        </w:tabs>
        <w:spacing w:lineRule="auto" w:line="276"/>
        <w:ind w:left="426" w:right="-8" w:hanging="426"/>
        <w:rPr>
          <w:rFonts w:ascii="Calibri" w:hAnsi="Calibri" w:cs="Calibri" w:asciiTheme="minorHAnsi" w:cstheme="minorHAnsi" w:hAnsiTheme="minorHAnsi"/>
        </w:rPr>
      </w:pPr>
      <w:r>
        <w:rPr>
          <w:rFonts w:cs="Calibri" w:ascii="Calibri" w:hAnsi="Calibri" w:asciiTheme="minorHAnsi" w:cstheme="minorHAnsi" w:hAnsiTheme="minorHAnsi"/>
        </w:rPr>
        <w:t>Pojazdy i urządzenia mają być poddawane myciu i dezynfekcji z częstotliwością gwarantującą zapewnienie im właściwego stanu sanitarnego, nie rzadziej niż raz na miesiąc, a w okresie letnim nie rzadziej niż raz na 2 tygodnie;</w:t>
      </w:r>
    </w:p>
    <w:p>
      <w:pPr>
        <w:pStyle w:val="Akapitzlist1"/>
        <w:numPr>
          <w:ilvl w:val="6"/>
          <w:numId w:val="4"/>
        </w:numPr>
        <w:tabs>
          <w:tab w:val="left" w:pos="426" w:leader="none"/>
        </w:tabs>
        <w:spacing w:lineRule="auto" w:line="276"/>
        <w:ind w:left="426" w:right="-8" w:hanging="426"/>
        <w:rPr>
          <w:rFonts w:ascii="Calibri" w:hAnsi="Calibri" w:cs="Calibri" w:asciiTheme="minorHAnsi" w:cstheme="minorHAnsi" w:hAnsiTheme="minorHAnsi"/>
        </w:rPr>
      </w:pPr>
      <w:r>
        <w:rPr>
          <w:rFonts w:cs="Calibri" w:ascii="Calibri" w:hAnsi="Calibri" w:asciiTheme="minorHAnsi" w:cstheme="minorHAnsi" w:hAnsiTheme="minorHAnsi"/>
        </w:rPr>
        <w:t>Wykonawca usługi obowiązany jest posiadać aktualne dokumenty potwierdzające wykonanie czynności, o której mowa w pkt. 5.</w:t>
      </w:r>
    </w:p>
    <w:p>
      <w:pPr>
        <w:pStyle w:val="Akapitzlist1"/>
        <w:numPr>
          <w:ilvl w:val="6"/>
          <w:numId w:val="4"/>
        </w:numPr>
        <w:tabs>
          <w:tab w:val="left" w:pos="426" w:leader="none"/>
        </w:tabs>
        <w:spacing w:lineRule="auto" w:line="276"/>
        <w:ind w:left="426" w:right="-8"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Ponadto wyposażenie bazy magazynowo - transportowej w celu ochrony środowiska powinno zapewniać odpowiednio: </w:t>
      </w:r>
    </w:p>
    <w:p>
      <w:pPr>
        <w:pStyle w:val="Normal"/>
        <w:numPr>
          <w:ilvl w:val="0"/>
          <w:numId w:val="3"/>
        </w:numPr>
        <w:spacing w:lineRule="auto" w:line="276" w:before="0" w:after="0"/>
        <w:ind w:left="900" w:hanging="540"/>
        <w:jc w:val="both"/>
        <w:rPr>
          <w:rFonts w:cs="Calibri" w:cstheme="minorHAnsi"/>
          <w:sz w:val="24"/>
          <w:szCs w:val="24"/>
        </w:rPr>
      </w:pPr>
      <w:r>
        <w:rPr>
          <w:rFonts w:cs="Calibri" w:cstheme="minorHAnsi"/>
          <w:sz w:val="24"/>
          <w:szCs w:val="24"/>
        </w:rPr>
        <w:t>miejsca przeznaczone do parkowania pojazdów zabezpieczone przed emisją zanieczyszczeń do gruntu;</w:t>
      </w:r>
    </w:p>
    <w:p>
      <w:pPr>
        <w:pStyle w:val="Normal"/>
        <w:numPr>
          <w:ilvl w:val="0"/>
          <w:numId w:val="3"/>
        </w:numPr>
        <w:spacing w:lineRule="auto" w:line="276" w:before="0" w:after="0"/>
        <w:ind w:left="900" w:hanging="540"/>
        <w:jc w:val="both"/>
        <w:rPr>
          <w:rFonts w:cs="Calibri" w:cstheme="minorHAnsi"/>
          <w:sz w:val="24"/>
          <w:szCs w:val="24"/>
        </w:rPr>
      </w:pPr>
      <w:r>
        <w:rPr>
          <w:rFonts w:cs="Calibri" w:cstheme="minorHAnsi"/>
          <w:sz w:val="24"/>
          <w:szCs w:val="24"/>
        </w:rPr>
        <w:t>miejsca magazynowania selektywnie zebranych odpadów komunalnych zabezpieczone przed emisją zanieczyszczeń do gruntu oraz zabezpieczone przed działaniem czynników atmosferycznych;</w:t>
      </w:r>
    </w:p>
    <w:p>
      <w:pPr>
        <w:pStyle w:val="Normal"/>
        <w:numPr>
          <w:ilvl w:val="0"/>
          <w:numId w:val="3"/>
        </w:numPr>
        <w:spacing w:lineRule="auto" w:line="276" w:before="0" w:after="0"/>
        <w:ind w:left="900" w:hanging="540"/>
        <w:jc w:val="both"/>
        <w:rPr/>
      </w:pPr>
      <w:r>
        <w:rPr>
          <w:rFonts w:cs="Calibri" w:cstheme="minorHAnsi"/>
          <w:sz w:val="24"/>
          <w:szCs w:val="24"/>
        </w:rPr>
        <w:t xml:space="preserve">urządzenia lub systemy zapewniające zagospodarowanie wód opadowych i ścieków przemysłowych, pochodzących z terenu bazy zgodnie z wymaganiami określonymi przepisami </w:t>
      </w:r>
      <w:r>
        <w:rPr>
          <w:rFonts w:cs="Calibri" w:cstheme="minorHAnsi"/>
          <w:i w:val="false"/>
          <w:iCs w:val="false"/>
          <w:sz w:val="24"/>
          <w:szCs w:val="24"/>
        </w:rPr>
        <w:t>ustawy z dnia 20 lipca 2017 r. – Prawo wodne (Dz.U. 2021 poz. 2233).</w:t>
      </w:r>
    </w:p>
    <w:p>
      <w:pPr>
        <w:pStyle w:val="Akapitzlist1"/>
        <w:numPr>
          <w:ilvl w:val="6"/>
          <w:numId w:val="4"/>
        </w:numPr>
        <w:tabs>
          <w:tab w:val="left" w:pos="426" w:leader="none"/>
        </w:tabs>
        <w:spacing w:lineRule="auto" w:line="276"/>
        <w:ind w:left="426" w:right="-8" w:hanging="426"/>
        <w:rPr>
          <w:rFonts w:ascii="Calibri" w:hAnsi="Calibri" w:cs="Calibri" w:asciiTheme="minorHAnsi" w:cstheme="minorHAnsi" w:hAnsiTheme="minorHAnsi"/>
          <w:b/>
          <w:b/>
          <w:bCs/>
        </w:rPr>
      </w:pPr>
      <w:r>
        <w:rPr>
          <w:rFonts w:cs="Calibri" w:ascii="Calibri" w:hAnsi="Calibri" w:asciiTheme="minorHAnsi" w:cstheme="minorHAnsi" w:hAnsiTheme="minorHAnsi"/>
        </w:rPr>
        <w:t xml:space="preserve">Wykonawca obowiązany jest do uprzątnięcia odpadów, które zostały rozsypane podczas opróżniania pojemników oraz do usunięcia wylanych podczas opróżniania pojemnika cieczy. </w:t>
      </w:r>
    </w:p>
    <w:p>
      <w:pPr>
        <w:pStyle w:val="Normal"/>
        <w:spacing w:lineRule="auto" w:line="276" w:before="0" w:after="0"/>
        <w:rPr>
          <w:rFonts w:eastAsia="Times New Roman" w:cs="Calibri" w:cstheme="minorHAnsi"/>
          <w:sz w:val="24"/>
          <w:szCs w:val="24"/>
          <w:lang w:eastAsia="pl-PL"/>
        </w:rPr>
      </w:pPr>
      <w:r>
        <w:rPr>
          <w:rFonts w:eastAsia="Times New Roman" w:cs="Calibri" w:cstheme="minorHAnsi"/>
          <w:sz w:val="24"/>
          <w:szCs w:val="24"/>
          <w:lang w:eastAsia="pl-PL"/>
        </w:rPr>
      </w:r>
    </w:p>
    <w:p>
      <w:pPr>
        <w:pStyle w:val="Nagwek1"/>
        <w:numPr>
          <w:ilvl w:val="0"/>
          <w:numId w:val="8"/>
        </w:numPr>
        <w:rPr/>
      </w:pPr>
      <w:bookmarkStart w:id="67" w:name="_Ref30677979"/>
      <w:bookmarkStart w:id="68" w:name="_Ref30678009"/>
      <w:bookmarkStart w:id="69" w:name="_Ref30678078"/>
      <w:bookmarkStart w:id="70" w:name="_Toc32308500"/>
      <w:bookmarkEnd w:id="67"/>
      <w:bookmarkEnd w:id="68"/>
      <w:bookmarkEnd w:id="69"/>
      <w:bookmarkEnd w:id="70"/>
      <w:r>
        <w:rPr/>
        <w:t>Instalacje, w szczególności instalacje komunalne, do których podmiot odbierający odpady komunalne od właścicieli nieruchomości, jest obowiązany przekazać odebrane odpady</w:t>
      </w:r>
    </w:p>
    <w:p>
      <w:pPr>
        <w:pStyle w:val="Normal"/>
        <w:spacing w:lineRule="auto" w:line="276"/>
        <w:jc w:val="both"/>
        <w:rPr>
          <w:rFonts w:cs="Calibri" w:cstheme="minorHAnsi"/>
          <w:sz w:val="24"/>
          <w:szCs w:val="24"/>
        </w:rPr>
      </w:pPr>
      <w:r>
        <w:rPr>
          <w:rFonts w:cs="Calibri" w:cstheme="minorHAnsi"/>
          <w:color w:val="000000"/>
          <w:sz w:val="24"/>
          <w:szCs w:val="24"/>
        </w:rPr>
        <w:t>Realizuj</w:t>
      </w:r>
      <w:r>
        <w:rPr>
          <w:rFonts w:eastAsia="TimesNewRoman" w:cs="Calibri" w:cstheme="minorHAnsi"/>
          <w:color w:val="000000"/>
          <w:sz w:val="24"/>
          <w:szCs w:val="24"/>
        </w:rPr>
        <w:t>ą</w:t>
      </w:r>
      <w:r>
        <w:rPr>
          <w:rFonts w:cs="Calibri" w:cstheme="minorHAnsi"/>
          <w:color w:val="000000"/>
          <w:sz w:val="24"/>
          <w:szCs w:val="24"/>
        </w:rPr>
        <w:t>c usługę odbioru odpadów z nieruchomo</w:t>
      </w:r>
      <w:r>
        <w:rPr>
          <w:rFonts w:eastAsia="TimesNewRoman" w:cs="Calibri" w:cstheme="minorHAnsi"/>
          <w:color w:val="000000"/>
          <w:sz w:val="24"/>
          <w:szCs w:val="24"/>
        </w:rPr>
        <w:t>ś</w:t>
      </w:r>
      <w:r>
        <w:rPr>
          <w:rFonts w:cs="Calibri" w:cstheme="minorHAnsi"/>
          <w:color w:val="000000"/>
          <w:sz w:val="24"/>
          <w:szCs w:val="24"/>
        </w:rPr>
        <w:t>ci Wykonawca zobowi</w:t>
      </w:r>
      <w:r>
        <w:rPr>
          <w:rFonts w:eastAsia="TimesNewRoman" w:cs="Calibri" w:cstheme="minorHAnsi"/>
          <w:color w:val="000000"/>
          <w:sz w:val="24"/>
          <w:szCs w:val="24"/>
        </w:rPr>
        <w:t>ą</w:t>
      </w:r>
      <w:r>
        <w:rPr>
          <w:rFonts w:cs="Calibri" w:cstheme="minorHAnsi"/>
          <w:color w:val="000000"/>
          <w:sz w:val="24"/>
          <w:szCs w:val="24"/>
        </w:rPr>
        <w:t>zany jest do przekazania:</w:t>
      </w:r>
    </w:p>
    <w:p>
      <w:pPr>
        <w:pStyle w:val="Normal"/>
        <w:spacing w:lineRule="auto" w:line="276"/>
        <w:jc w:val="both"/>
        <w:rPr>
          <w:rFonts w:cs="Calibri" w:cstheme="minorHAnsi"/>
          <w:color w:val="000000"/>
          <w:sz w:val="24"/>
          <w:szCs w:val="24"/>
        </w:rPr>
      </w:pPr>
      <w:r>
        <w:rPr>
          <w:rFonts w:cs="Calibri" w:cstheme="minorHAnsi"/>
          <w:color w:val="000000"/>
          <w:sz w:val="24"/>
          <w:szCs w:val="24"/>
        </w:rPr>
        <w:t>1) niesegregowanych (zmieszanych) odpadów komunalnych do Instalacji Komunalnych okre</w:t>
      </w:r>
      <w:r>
        <w:rPr>
          <w:rFonts w:eastAsia="TimesNewRoman" w:cs="Calibri" w:cstheme="minorHAnsi"/>
          <w:color w:val="000000"/>
          <w:sz w:val="24"/>
          <w:szCs w:val="24"/>
        </w:rPr>
        <w:t>ś</w:t>
      </w:r>
      <w:r>
        <w:rPr>
          <w:rFonts w:cs="Calibri" w:cstheme="minorHAnsi"/>
          <w:color w:val="000000"/>
          <w:sz w:val="24"/>
          <w:szCs w:val="24"/>
        </w:rPr>
        <w:t>lonych na liście prowadzonej przez Marszałka województwa z zastrzeżeniem pkt 3.</w:t>
      </w:r>
    </w:p>
    <w:p>
      <w:pPr>
        <w:pStyle w:val="Normal"/>
        <w:spacing w:lineRule="auto" w:line="276"/>
        <w:jc w:val="both"/>
        <w:rPr>
          <w:rFonts w:cs="Calibri" w:cstheme="minorHAnsi"/>
          <w:sz w:val="24"/>
          <w:szCs w:val="24"/>
        </w:rPr>
      </w:pPr>
      <w:r>
        <w:rPr>
          <w:rFonts w:cs="Calibri" w:cstheme="minorHAnsi"/>
          <w:color w:val="000000"/>
          <w:sz w:val="24"/>
          <w:szCs w:val="24"/>
        </w:rPr>
        <w:t>2) selektywnie zebranych odpadów komunalnych do Instalacji Komunalnych lub do innych uprawnionych podmiotów z zastrzeżeniem pkt 3.</w:t>
      </w:r>
    </w:p>
    <w:p>
      <w:pPr>
        <w:pStyle w:val="Normal"/>
        <w:spacing w:lineRule="auto" w:line="276" w:before="0" w:after="160"/>
        <w:jc w:val="both"/>
        <w:rPr/>
      </w:pPr>
      <w:bookmarkStart w:id="71" w:name="_GoBack"/>
      <w:bookmarkEnd w:id="71"/>
      <w:r>
        <w:rPr>
          <w:bCs/>
          <w:color w:val="000000"/>
          <w:sz w:val="24"/>
          <w:szCs w:val="24"/>
        </w:rPr>
        <w:t>3) Gmina Nowogard prowadzi rozliczenia w zakresie zagospodarowania odpadów oraz ma podpisaną umowę z Celowym Związkiem Gmin R XXI– Zarządzającym „Regionalnym Zakładem Zagospodarowania Odpadami w Słajsinie (RZGO). Umowa obejmuje ilości odpadów przyjętych, a Zamawiający ponosi koszty związane z zagospodarowaniem tych odpadów komunalnych w RZGO. Wykonawca ponosi koszty zagospodarowania odpadów, które nie zostaną dostarczone do RZGO w Słajsinie za wyjątkiem sytuacji, w których RZGO odmówiło przyjęcia odpadów, a inna instalacja została zaakceptowana przez gminę Nowogard.</w:t>
      </w:r>
    </w:p>
    <w:sectPr>
      <w:footerReference w:type="default" r:id="rId4"/>
      <w:type w:val="nextPage"/>
      <w:pgSz w:w="11906" w:h="16838"/>
      <w:pgMar w:left="1417" w:right="1417" w:header="0" w:top="1417" w:footer="708" w:bottom="1417"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9318948"/>
    </w:sdtPr>
    <w:sdtContent>
      <w:p>
        <w:pPr>
          <w:pStyle w:val="Stopka"/>
          <w:jc w:val="center"/>
          <w:rPr/>
        </w:pPr>
        <w:r>
          <w:rPr/>
          <w:fldChar w:fldCharType="begin"/>
        </w:r>
        <w:r>
          <w:instrText> PAGE </w:instrText>
        </w:r>
        <w:r>
          <w:fldChar w:fldCharType="separate"/>
        </w:r>
        <w:r>
          <w:t>13</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pStyle w:val="Nagwek1"/>
      <w:numFmt w:val="decimal"/>
      <w:lvlText w:val="%1."/>
      <w:lvlJc w:val="left"/>
      <w:pPr>
        <w:ind w:left="420" w:hanging="4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277"/>
        </w:tabs>
        <w:ind w:left="3277" w:hanging="626"/>
      </w:pPr>
      <w:rPr>
        <w:sz w:val="24"/>
        <w:i w:val="false"/>
        <w:b w:val="false"/>
        <w:iCs w:val="false"/>
        <w:bCs w:val="fals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lvl w:ilvl="0">
      <w:start w:val="1"/>
      <w:numFmt w:val="decimal"/>
      <w:lvlText w:val="%1)"/>
      <w:lvlJc w:val="left"/>
      <w:pPr>
        <w:tabs>
          <w:tab w:val="num" w:pos="3277"/>
        </w:tabs>
        <w:ind w:left="3277" w:hanging="626"/>
      </w:pPr>
      <w:rPr>
        <w:sz w:val="24"/>
        <w:i w:val="false"/>
        <w:b w:val="false"/>
        <w:iCs w:val="false"/>
        <w:bCs w:val="fals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val="false"/>
        <w:rFonts w:ascii="Calibri" w:hAnsi="Calibri"/>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lvl w:ilvl="0">
      <w:start w:val="1"/>
      <w:numFmt w:val="decimal"/>
      <w:lvlText w:val="%1)"/>
      <w:lvlJc w:val="left"/>
      <w:pPr>
        <w:ind w:left="720" w:hanging="360"/>
      </w:pPr>
      <w:rPr>
        <w:b w:val="false"/>
        <w:bCs w:val="false"/>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lvl w:ilvl="0">
      <w:start w:val="1"/>
      <w:numFmt w:val="decimal"/>
      <w:lvlText w:val="%1)"/>
      <w:lvlJc w:val="left"/>
      <w:pPr>
        <w:ind w:left="720" w:hanging="360"/>
      </w:pPr>
      <w:rPr>
        <w:sz w:val="24"/>
        <w:b/>
        <w:bCs w:val="false"/>
        <w:color w:val="00000A"/>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lvl w:ilvl="0">
      <w:start w:val="1"/>
      <w:numFmt w:val="decimal"/>
      <w:lvlText w:val="%1."/>
      <w:lvlJc w:val="left"/>
      <w:pPr>
        <w:ind w:left="644" w:hanging="360"/>
      </w:pPr>
      <w:rPr>
        <w:b w:val="false"/>
        <w:bCs w:val="false"/>
        <w:rFonts w:ascii="Calibri" w:hAnsi="Calibri"/>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0">
    <w:lvl w:ilvl="0">
      <w:start w:val="1"/>
      <w:numFmt w:val="decimal"/>
      <w:lvlText w:val="%1."/>
      <w:lvlJc w:val="left"/>
      <w:pPr>
        <w:ind w:left="360" w:hanging="360"/>
      </w:pPr>
      <w:rPr>
        <w:i w:val="false"/>
        <w:rFonts w:ascii="Calibri" w:hAnsi="Calibri" w:cs="Times New Roman"/>
      </w:rPr>
    </w:lvl>
    <w:lvl w:ilvl="1">
      <w:start w:val="1"/>
      <w:numFmt w:val="lowerLetter"/>
      <w:lvlText w:val="%2."/>
      <w:lvlJc w:val="left"/>
      <w:pPr>
        <w:ind w:left="1440" w:hanging="360"/>
      </w:pPr>
      <w:rPr>
        <w:i w:val="false"/>
        <w:rFonts w:cs="Times New Roman"/>
      </w:rPr>
    </w:lvl>
    <w:lvl w:ilvl="2">
      <w:start w:val="1"/>
      <w:numFmt w:val="lowerRoman"/>
      <w:lvlText w:val="%2.%3."/>
      <w:lvlJc w:val="right"/>
      <w:pPr>
        <w:ind w:left="2160" w:hanging="180"/>
      </w:pPr>
      <w:rPr>
        <w:i w:val="false"/>
        <w:rFonts w:cs="Times New Roman"/>
      </w:rPr>
    </w:lvl>
    <w:lvl w:ilvl="3">
      <w:start w:val="1"/>
      <w:numFmt w:val="decimal"/>
      <w:lvlText w:val="%2.%3.%4."/>
      <w:lvlJc w:val="left"/>
      <w:pPr>
        <w:ind w:left="2880" w:hanging="360"/>
      </w:pPr>
      <w:rPr>
        <w:i w:val="false"/>
        <w:rFonts w:cs="Times New Roman"/>
      </w:rPr>
    </w:lvl>
    <w:lvl w:ilvl="4">
      <w:start w:val="1"/>
      <w:numFmt w:val="lowerLetter"/>
      <w:lvlText w:val="%2.%3.%4.%5."/>
      <w:lvlJc w:val="left"/>
      <w:pPr>
        <w:ind w:left="3600" w:hanging="360"/>
      </w:pPr>
      <w:rPr>
        <w:i w:val="false"/>
        <w:rFonts w:cs="Times New Roman"/>
      </w:rPr>
    </w:lvl>
    <w:lvl w:ilvl="5">
      <w:start w:val="1"/>
      <w:numFmt w:val="lowerRoman"/>
      <w:lvlText w:val="%2.%3.%4.%5.%6."/>
      <w:lvlJc w:val="right"/>
      <w:pPr>
        <w:ind w:left="4320" w:hanging="180"/>
      </w:pPr>
      <w:rPr>
        <w:i w:val="false"/>
        <w:rFonts w:cs="Times New Roman"/>
      </w:rPr>
    </w:lvl>
    <w:lvl w:ilvl="6">
      <w:start w:val="1"/>
      <w:numFmt w:val="decimal"/>
      <w:lvlText w:val="%2.%3.%4.%5.%6.%7."/>
      <w:lvlJc w:val="left"/>
      <w:pPr>
        <w:ind w:left="5040" w:hanging="360"/>
      </w:pPr>
      <w:rPr>
        <w:i w:val="false"/>
        <w:rFonts w:cs="Times New Roman"/>
      </w:rPr>
    </w:lvl>
    <w:lvl w:ilvl="7">
      <w:start w:val="1"/>
      <w:numFmt w:val="lowerLetter"/>
      <w:lvlText w:val="%2.%3.%4.%5.%6.%7.%8."/>
      <w:lvlJc w:val="left"/>
      <w:pPr>
        <w:ind w:left="5760" w:hanging="360"/>
      </w:pPr>
      <w:rPr>
        <w:i w:val="false"/>
        <w:rFonts w:cs="Times New Roman"/>
      </w:rPr>
    </w:lvl>
    <w:lvl w:ilvl="8">
      <w:start w:val="1"/>
      <w:numFmt w:val="lowerRoman"/>
      <w:lvlText w:val="%2.%3.%4.%5.%6.%7.%8.%9."/>
      <w:lvlJc w:val="right"/>
      <w:pPr>
        <w:ind w:left="6480" w:hanging="180"/>
      </w:pPr>
      <w:rPr>
        <w:i w:val="false"/>
        <w:rFonts w:cs="Times New Roman"/>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decimal"/>
      <w:lvlText w:val="%2."/>
      <w:lvlJc w:val="left"/>
      <w:pPr>
        <w:ind w:left="1440" w:hanging="360"/>
      </w:pPr>
      <w:rPr>
        <w:sz w:val="24"/>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644" w:hanging="360"/>
      </w:pPr>
      <w:rPr>
        <w:b w:val="false"/>
        <w:bCs w:val="false"/>
        <w:rFonts w:ascii="Calibri" w:hAnsi="Calibri"/>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tabs>
          <w:tab w:val="num" w:pos="360"/>
        </w:tabs>
        <w:ind w:left="360" w:hanging="360"/>
      </w:pPr>
      <w:rPr>
        <w:sz w:val="24"/>
        <w:szCs w:val="24"/>
        <w:rFonts w:ascii="Calibri" w:hAnsi="Calibri"/>
      </w:rPr>
    </w:lvl>
    <w:lvl w:ilvl="1">
      <w:start w:val="1"/>
      <w:numFmt w:val="bullet"/>
      <w:lvlText w:val="◦"/>
      <w:lvlJc w:val="left"/>
      <w:pPr>
        <w:tabs>
          <w:tab w:val="num" w:pos="720"/>
        </w:tabs>
        <w:ind w:left="720" w:hanging="360"/>
      </w:pPr>
      <w:rPr>
        <w:rFonts w:ascii="OpenSymbol" w:hAnsi="OpenSymbol" w:cs="OpenSymbol" w:hint="default"/>
        <w:rFonts w:cs="OpenSymbol"/>
      </w:rPr>
    </w:lvl>
    <w:lvl w:ilvl="2">
      <w:start w:val="1"/>
      <w:numFmt w:val="bullet"/>
      <w:lvlText w:val="▪"/>
      <w:lvlJc w:val="left"/>
      <w:pPr>
        <w:tabs>
          <w:tab w:val="num" w:pos="1080"/>
        </w:tabs>
        <w:ind w:left="1080" w:hanging="360"/>
      </w:pPr>
      <w:rPr>
        <w:rFonts w:ascii="OpenSymbol" w:hAnsi="OpenSymbol" w:cs="OpenSymbol" w:hint="default"/>
        <w:rFonts w:cs="OpenSymbol"/>
      </w:rPr>
    </w:lvl>
    <w:lvl w:ilvl="3">
      <w:start w:val="1"/>
      <w:numFmt w:val="bullet"/>
      <w:lvlText w:val=""/>
      <w:lvlJc w:val="left"/>
      <w:pPr>
        <w:tabs>
          <w:tab w:val="num" w:pos="1440"/>
        </w:tabs>
        <w:ind w:left="1440" w:hanging="360"/>
      </w:pPr>
      <w:rPr>
        <w:rFonts w:ascii="Symbol" w:hAnsi="Symbol" w:cs="Symbol" w:hint="default"/>
        <w:rFonts w:cs="OpenSymbol"/>
      </w:rPr>
    </w:lvl>
    <w:lvl w:ilvl="4">
      <w:start w:val="1"/>
      <w:numFmt w:val="bullet"/>
      <w:lvlText w:val="◦"/>
      <w:lvlJc w:val="left"/>
      <w:pPr>
        <w:tabs>
          <w:tab w:val="num" w:pos="1800"/>
        </w:tabs>
        <w:ind w:left="1800" w:hanging="360"/>
      </w:pPr>
      <w:rPr>
        <w:rFonts w:ascii="OpenSymbol" w:hAnsi="OpenSymbol" w:cs="OpenSymbol" w:hint="default"/>
        <w:rFonts w:cs="OpenSymbol"/>
      </w:rPr>
    </w:lvl>
    <w:lvl w:ilvl="5">
      <w:start w:val="1"/>
      <w:numFmt w:val="bullet"/>
      <w:lvlText w:val="▪"/>
      <w:lvlJc w:val="left"/>
      <w:pPr>
        <w:tabs>
          <w:tab w:val="num" w:pos="2160"/>
        </w:tabs>
        <w:ind w:left="2160" w:hanging="360"/>
      </w:pPr>
      <w:rPr>
        <w:rFonts w:ascii="OpenSymbol" w:hAnsi="OpenSymbol" w:cs="OpenSymbol" w:hint="default"/>
        <w:rFonts w:cs="OpenSymbol"/>
      </w:rPr>
    </w:lvl>
    <w:lvl w:ilvl="6">
      <w:start w:val="1"/>
      <w:numFmt w:val="bullet"/>
      <w:lvlText w:val=""/>
      <w:lvlJc w:val="left"/>
      <w:pPr>
        <w:tabs>
          <w:tab w:val="num" w:pos="2520"/>
        </w:tabs>
        <w:ind w:left="2520" w:hanging="360"/>
      </w:pPr>
      <w:rPr>
        <w:rFonts w:ascii="Symbol" w:hAnsi="Symbol" w:cs="Symbol" w:hint="default"/>
        <w:rFonts w:cs="OpenSymbol"/>
      </w:rPr>
    </w:lvl>
    <w:lvl w:ilvl="7">
      <w:start w:val="1"/>
      <w:numFmt w:val="bullet"/>
      <w:lvlText w:val="◦"/>
      <w:lvlJc w:val="left"/>
      <w:pPr>
        <w:tabs>
          <w:tab w:val="num" w:pos="2880"/>
        </w:tabs>
        <w:ind w:left="2880" w:hanging="360"/>
      </w:pPr>
      <w:rPr>
        <w:rFonts w:ascii="OpenSymbol" w:hAnsi="OpenSymbol" w:cs="OpenSymbol" w:hint="default"/>
        <w:rFonts w:cs="OpenSymbol"/>
      </w:rPr>
    </w:lvl>
    <w:lvl w:ilvl="8">
      <w:start w:val="1"/>
      <w:numFmt w:val="bullet"/>
      <w:lvlText w:val="▪"/>
      <w:lvlJc w:val="left"/>
      <w:pPr>
        <w:tabs>
          <w:tab w:val="num" w:pos="3240"/>
        </w:tabs>
        <w:ind w:left="3240" w:hanging="360"/>
      </w:pPr>
      <w:rPr>
        <w:rFonts w:ascii="OpenSymbol" w:hAnsi="OpenSymbol" w:cs="OpenSymbol" w:hint="default"/>
        <w:rFonts w:cs="OpenSymbol"/>
      </w:rPr>
    </w:lvl>
  </w:abstractNum>
  <w:abstractNum w:abstractNumId="30">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5"/>
      <w:numFmt w:val="decimal"/>
      <w:lvlText w:val="%1)"/>
      <w:lvlJc w:val="left"/>
      <w:pPr>
        <w:ind w:left="720" w:hanging="360"/>
      </w:pPr>
      <w:rPr>
        <w:sz w:val="24"/>
        <w:b w:val="false"/>
        <w:bCs w:val="false"/>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Heading 1"/>
    <w:basedOn w:val="Normal"/>
    <w:link w:val="Nagwek1Znak"/>
    <w:autoRedefine/>
    <w:uiPriority w:val="9"/>
    <w:qFormat/>
    <w:rsid w:val="003f157e"/>
    <w:pPr>
      <w:keepNext/>
      <w:keepLines/>
      <w:numPr>
        <w:ilvl w:val="0"/>
        <w:numId w:val="1"/>
      </w:numPr>
      <w:spacing w:lineRule="auto" w:line="276" w:before="240" w:after="0"/>
      <w:jc w:val="both"/>
      <w:outlineLvl w:val="0"/>
      <w:outlineLvl w:val="0"/>
    </w:pPr>
    <w:rPr>
      <w:rFonts w:eastAsia="Times New Roman" w:cs="Calibri" w:cstheme="minorHAnsi"/>
      <w:color w:val="2F5496" w:themeColor="accent1" w:themeShade="bf"/>
      <w:sz w:val="32"/>
      <w:szCs w:val="32"/>
      <w:lang w:eastAsia="pl-PL"/>
    </w:rPr>
  </w:style>
  <w:style w:type="paragraph" w:styleId="Nagwek2">
    <w:name w:val="Heading 2"/>
    <w:basedOn w:val="Normal"/>
    <w:link w:val="Nagwek2Znak"/>
    <w:autoRedefine/>
    <w:uiPriority w:val="9"/>
    <w:unhideWhenUsed/>
    <w:qFormat/>
    <w:rsid w:val="00653479"/>
    <w:pPr>
      <w:keepNext/>
      <w:keepLines/>
      <w:spacing w:before="40" w:after="0"/>
      <w:outlineLvl w:val="1"/>
    </w:pPr>
    <w:rPr>
      <w:rFonts w:ascii="Calibri Light" w:hAnsi="Calibri Light" w:eastAsia="" w:cs="" w:asciiTheme="majorHAnsi" w:cstheme="majorBidi" w:eastAsiaTheme="majorEastAsia" w:hAnsiTheme="majorHAnsi"/>
      <w:b/>
      <w:color w:val="000000" w:themeColor="text1"/>
      <w:sz w:val="26"/>
      <w:szCs w:val="26"/>
    </w:rPr>
  </w:style>
  <w:style w:type="paragraph" w:styleId="Nagwek3">
    <w:name w:val="Heading 3"/>
    <w:basedOn w:val="Normal"/>
    <w:link w:val="Nagwek3Znak"/>
    <w:autoRedefine/>
    <w:uiPriority w:val="9"/>
    <w:unhideWhenUsed/>
    <w:qFormat/>
    <w:rsid w:val="00427406"/>
    <w:pPr>
      <w:keepNext/>
      <w:keepLines/>
      <w:spacing w:before="40" w:after="0"/>
      <w:jc w:val="both"/>
      <w:outlineLvl w:val="2"/>
    </w:pPr>
    <w:rPr>
      <w:rFonts w:ascii="Calibri Light" w:hAnsi="Calibri Light" w:eastAsia="" w:cs="" w:asciiTheme="majorHAnsi" w:cstheme="majorBidi" w:eastAsiaTheme="majorEastAsia" w:hAnsiTheme="majorHAnsi"/>
      <w:i/>
      <w:color w:val="000000" w:themeColor="text1"/>
      <w:sz w:val="24"/>
      <w:szCs w:val="24"/>
    </w:rPr>
  </w:style>
  <w:style w:type="character" w:styleId="DefaultParagraphFont" w:default="1">
    <w:name w:val="Default Paragraph Font"/>
    <w:uiPriority w:val="1"/>
    <w:semiHidden/>
    <w:unhideWhenUsed/>
    <w:qFormat/>
    <w:rPr/>
  </w:style>
  <w:style w:type="character" w:styleId="BezodstpwZnak" w:customStyle="1">
    <w:name w:val="Bez odstępów Znak"/>
    <w:link w:val="Bezodstpw"/>
    <w:uiPriority w:val="99"/>
    <w:qFormat/>
    <w:locked/>
    <w:rsid w:val="009650d9"/>
    <w:rPr>
      <w:rFonts w:ascii="Calibri" w:hAnsi="Calibri" w:eastAsia="Times New Roman" w:cs="Calibri"/>
      <w:lang w:eastAsia="pl-PL"/>
    </w:rPr>
  </w:style>
  <w:style w:type="character" w:styleId="NagwekZnak" w:customStyle="1">
    <w:name w:val="Nagłówek Znak"/>
    <w:basedOn w:val="DefaultParagraphFont"/>
    <w:link w:val="Nagwek"/>
    <w:uiPriority w:val="99"/>
    <w:qFormat/>
    <w:rsid w:val="009650d9"/>
    <w:rPr/>
  </w:style>
  <w:style w:type="character" w:styleId="StopkaZnak" w:customStyle="1">
    <w:name w:val="Stopka Znak"/>
    <w:basedOn w:val="DefaultParagraphFont"/>
    <w:link w:val="Stopka"/>
    <w:uiPriority w:val="99"/>
    <w:qFormat/>
    <w:rsid w:val="009650d9"/>
    <w:rPr/>
  </w:style>
  <w:style w:type="character" w:styleId="Alb" w:customStyle="1">
    <w:name w:val="a_lb"/>
    <w:basedOn w:val="DefaultParagraphFont"/>
    <w:qFormat/>
    <w:rsid w:val="009650d9"/>
    <w:rPr/>
  </w:style>
  <w:style w:type="character" w:styleId="Nagwek1Znak" w:customStyle="1">
    <w:name w:val="Nagłówek 1 Znak"/>
    <w:basedOn w:val="DefaultParagraphFont"/>
    <w:link w:val="Nagwek1"/>
    <w:uiPriority w:val="9"/>
    <w:qFormat/>
    <w:rsid w:val="003f157e"/>
    <w:rPr>
      <w:rFonts w:eastAsia="Times New Roman" w:cs="Calibri" w:cstheme="minorHAnsi"/>
      <w:color w:val="2F5496" w:themeColor="accent1" w:themeShade="bf"/>
      <w:sz w:val="32"/>
      <w:szCs w:val="32"/>
      <w:lang w:eastAsia="pl-PL"/>
    </w:rPr>
  </w:style>
  <w:style w:type="character" w:styleId="Nagwek2Znak" w:customStyle="1">
    <w:name w:val="Nagłówek 2 Znak"/>
    <w:basedOn w:val="DefaultParagraphFont"/>
    <w:link w:val="Nagwek2"/>
    <w:uiPriority w:val="9"/>
    <w:qFormat/>
    <w:rsid w:val="00653479"/>
    <w:rPr>
      <w:rFonts w:ascii="Calibri Light" w:hAnsi="Calibri Light" w:eastAsia="" w:cs="" w:asciiTheme="majorHAnsi" w:cstheme="majorBidi" w:eastAsiaTheme="majorEastAsia" w:hAnsiTheme="majorHAnsi"/>
      <w:b/>
      <w:color w:val="000000" w:themeColor="text1"/>
      <w:sz w:val="26"/>
      <w:szCs w:val="26"/>
    </w:rPr>
  </w:style>
  <w:style w:type="character" w:styleId="Czeinternetowe">
    <w:name w:val="Łącze internetowe"/>
    <w:basedOn w:val="DefaultParagraphFont"/>
    <w:uiPriority w:val="99"/>
    <w:unhideWhenUsed/>
    <w:rsid w:val="00ca1bad"/>
    <w:rPr>
      <w:color w:val="0563C1" w:themeColor="hyperlink"/>
      <w:u w:val="single"/>
    </w:rPr>
  </w:style>
  <w:style w:type="character" w:styleId="TekstdymkaZnak" w:customStyle="1">
    <w:name w:val="Tekst dymka Znak"/>
    <w:basedOn w:val="DefaultParagraphFont"/>
    <w:link w:val="Tekstdymka"/>
    <w:uiPriority w:val="99"/>
    <w:semiHidden/>
    <w:qFormat/>
    <w:rsid w:val="00e93894"/>
    <w:rPr>
      <w:rFonts w:ascii="Segoe UI" w:hAnsi="Segoe UI" w:cs="Segoe UI"/>
      <w:sz w:val="18"/>
      <w:szCs w:val="18"/>
    </w:rPr>
  </w:style>
  <w:style w:type="character" w:styleId="Ngbinding" w:customStyle="1">
    <w:name w:val="ng-binding"/>
    <w:basedOn w:val="DefaultParagraphFont"/>
    <w:qFormat/>
    <w:rsid w:val="00b85900"/>
    <w:rPr/>
  </w:style>
  <w:style w:type="character" w:styleId="Annotationreference">
    <w:name w:val="annotation reference"/>
    <w:basedOn w:val="DefaultParagraphFont"/>
    <w:uiPriority w:val="99"/>
    <w:semiHidden/>
    <w:unhideWhenUsed/>
    <w:qFormat/>
    <w:rsid w:val="00782eb1"/>
    <w:rPr>
      <w:sz w:val="16"/>
      <w:szCs w:val="16"/>
    </w:rPr>
  </w:style>
  <w:style w:type="character" w:styleId="TekstkomentarzaZnak" w:customStyle="1">
    <w:name w:val="Tekst komentarza Znak"/>
    <w:basedOn w:val="DefaultParagraphFont"/>
    <w:link w:val="Tekstkomentarza"/>
    <w:uiPriority w:val="99"/>
    <w:semiHidden/>
    <w:qFormat/>
    <w:rsid w:val="00782eb1"/>
    <w:rPr>
      <w:sz w:val="20"/>
      <w:szCs w:val="20"/>
    </w:rPr>
  </w:style>
  <w:style w:type="character" w:styleId="TematkomentarzaZnak" w:customStyle="1">
    <w:name w:val="Temat komentarza Znak"/>
    <w:basedOn w:val="TekstkomentarzaZnak"/>
    <w:link w:val="Tematkomentarza"/>
    <w:uiPriority w:val="99"/>
    <w:semiHidden/>
    <w:qFormat/>
    <w:rsid w:val="00782eb1"/>
    <w:rPr>
      <w:b/>
      <w:bCs/>
      <w:sz w:val="20"/>
      <w:szCs w:val="20"/>
    </w:rPr>
  </w:style>
  <w:style w:type="character" w:styleId="Nagwek3Znak" w:customStyle="1">
    <w:name w:val="Nagłówek 3 Znak"/>
    <w:basedOn w:val="DefaultParagraphFont"/>
    <w:link w:val="Nagwek3"/>
    <w:uiPriority w:val="9"/>
    <w:qFormat/>
    <w:rsid w:val="00427406"/>
    <w:rPr>
      <w:rFonts w:ascii="Calibri Light" w:hAnsi="Calibri Light" w:eastAsia="" w:cs="" w:asciiTheme="majorHAnsi" w:cstheme="majorBidi" w:eastAsiaTheme="majorEastAsia" w:hAnsiTheme="majorHAnsi"/>
      <w:i/>
      <w:color w:val="000000" w:themeColor="text1"/>
      <w:sz w:val="24"/>
      <w:szCs w:val="24"/>
    </w:rPr>
  </w:style>
  <w:style w:type="character" w:styleId="ListLabel1">
    <w:name w:val="ListLabel 1"/>
    <w:qFormat/>
    <w:rPr>
      <w:b w:val="false"/>
      <w:bCs w:val="false"/>
      <w:i w:val="false"/>
      <w:iCs w:val="false"/>
      <w:sz w:val="24"/>
    </w:rPr>
  </w:style>
  <w:style w:type="character" w:styleId="ListLabel2">
    <w:name w:val="ListLabel 2"/>
    <w:qFormat/>
    <w:rPr>
      <w:b w:val="false"/>
      <w:bCs w:val="false"/>
      <w:i w:val="false"/>
      <w:iCs w:val="false"/>
      <w:sz w:val="24"/>
    </w:rPr>
  </w:style>
  <w:style w:type="character" w:styleId="ListLabel3">
    <w:name w:val="ListLabel 3"/>
    <w:qFormat/>
    <w:rPr>
      <w:b/>
      <w:bCs w:val="false"/>
    </w:rPr>
  </w:style>
  <w:style w:type="character" w:styleId="ListLabel4">
    <w:name w:val="ListLabel 4"/>
    <w:qFormat/>
    <w:rPr>
      <w:b w:val="false"/>
      <w:bCs w:val="false"/>
    </w:rPr>
  </w:style>
  <w:style w:type="character" w:styleId="ListLabel5">
    <w:name w:val="ListLabel 5"/>
    <w:qFormat/>
    <w:rPr>
      <w:b/>
      <w:bCs w:val="false"/>
      <w:color w:val="00000A"/>
      <w:sz w:val="24"/>
    </w:rPr>
  </w:style>
  <w:style w:type="character" w:styleId="ListLabel6">
    <w:name w:val="ListLabel 6"/>
    <w:qFormat/>
    <w:rPr>
      <w:color w:val="000000"/>
    </w:rPr>
  </w:style>
  <w:style w:type="character" w:styleId="ListLabel7">
    <w:name w:val="ListLabel 7"/>
    <w:qFormat/>
    <w:rPr>
      <w:rFonts w:ascii="Calibri" w:hAnsi="Calibri"/>
      <w:b w:val="false"/>
      <w:bCs w:val="false"/>
    </w:rPr>
  </w:style>
  <w:style w:type="character" w:styleId="ListLabel8">
    <w:name w:val="ListLabel 8"/>
    <w:qFormat/>
    <w:rPr>
      <w:rFonts w:eastAsia="Times New Roman"/>
      <w:strike w:val="false"/>
      <w:dstrike w:val="false"/>
    </w:rPr>
  </w:style>
  <w:style w:type="character" w:styleId="ListLabel9">
    <w:name w:val="ListLabel 9"/>
    <w:qFormat/>
    <w:rPr>
      <w:rFonts w:ascii="Calibri" w:hAnsi="Calibri" w:cs="Times New Roman"/>
      <w:i w:val="false"/>
    </w:rPr>
  </w:style>
  <w:style w:type="character" w:styleId="ListLabel10">
    <w:name w:val="ListLabel 10"/>
    <w:qFormat/>
    <w:rPr>
      <w:rFonts w:cs="Times New Roman"/>
      <w:i w:val="false"/>
    </w:rPr>
  </w:style>
  <w:style w:type="character" w:styleId="ListLabel11">
    <w:name w:val="ListLabel 11"/>
    <w:qFormat/>
    <w:rPr>
      <w:rFonts w:cs="Times New Roman"/>
      <w:i w:val="false"/>
    </w:rPr>
  </w:style>
  <w:style w:type="character" w:styleId="ListLabel12">
    <w:name w:val="ListLabel 12"/>
    <w:qFormat/>
    <w:rPr>
      <w:rFonts w:cs="Times New Roman"/>
      <w:i w:val="false"/>
    </w:rPr>
  </w:style>
  <w:style w:type="character" w:styleId="ListLabel13">
    <w:name w:val="ListLabel 13"/>
    <w:qFormat/>
    <w:rPr>
      <w:rFonts w:cs="Times New Roman"/>
      <w:i w:val="false"/>
    </w:rPr>
  </w:style>
  <w:style w:type="character" w:styleId="ListLabel14">
    <w:name w:val="ListLabel 14"/>
    <w:qFormat/>
    <w:rPr>
      <w:rFonts w:cs="Times New Roman"/>
      <w:i w:val="false"/>
    </w:rPr>
  </w:style>
  <w:style w:type="character" w:styleId="ListLabel15">
    <w:name w:val="ListLabel 15"/>
    <w:qFormat/>
    <w:rPr>
      <w:rFonts w:cs="Times New Roman"/>
      <w:i w:val="false"/>
    </w:rPr>
  </w:style>
  <w:style w:type="character" w:styleId="ListLabel16">
    <w:name w:val="ListLabel 16"/>
    <w:qFormat/>
    <w:rPr>
      <w:rFonts w:cs="Times New Roman"/>
      <w:i w:val="false"/>
    </w:rPr>
  </w:style>
  <w:style w:type="character" w:styleId="ListLabel17">
    <w:name w:val="ListLabel 17"/>
    <w:qFormat/>
    <w:rPr>
      <w:rFonts w:cs="Times New Roman"/>
      <w:i w:val="false"/>
    </w:rPr>
  </w:style>
  <w:style w:type="character" w:styleId="ListLabel18">
    <w:name w:val="ListLabel 18"/>
    <w:qFormat/>
    <w:rPr>
      <w:color w:val="000000"/>
      <w:sz w:val="24"/>
    </w:rPr>
  </w:style>
  <w:style w:type="character" w:styleId="ListLabel19">
    <w:name w:val="ListLabel 19"/>
    <w:qFormat/>
    <w:rPr>
      <w:rFonts w:ascii="Calibri" w:hAnsi="Calibri"/>
      <w:b w:val="false"/>
      <w:bCs w:val="false"/>
    </w:rPr>
  </w:style>
  <w:style w:type="character" w:styleId="ListLabel20">
    <w:name w:val="ListLabel 20"/>
    <w:qFormat/>
    <w:rPr>
      <w:sz w:val="24"/>
      <w:szCs w:val="24"/>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b w:val="false"/>
      <w:bCs w:val="false"/>
      <w:sz w:val="24"/>
    </w:rPr>
  </w:style>
  <w:style w:type="character" w:styleId="Czeindeksu">
    <w:name w:val="Łącze indeksu"/>
    <w:qFormat/>
    <w:rPr/>
  </w:style>
  <w:style w:type="character" w:styleId="ListLabel30">
    <w:name w:val="ListLabel 30"/>
    <w:qFormat/>
    <w:rPr>
      <w:b w:val="false"/>
      <w:bCs w:val="false"/>
      <w:i w:val="false"/>
      <w:iCs w:val="false"/>
      <w:sz w:val="24"/>
    </w:rPr>
  </w:style>
  <w:style w:type="character" w:styleId="ListLabel31">
    <w:name w:val="ListLabel 31"/>
    <w:qFormat/>
    <w:rPr>
      <w:b w:val="false"/>
      <w:bCs w:val="false"/>
      <w:i w:val="false"/>
      <w:iCs w:val="false"/>
      <w:sz w:val="24"/>
    </w:rPr>
  </w:style>
  <w:style w:type="character" w:styleId="ListLabel32">
    <w:name w:val="ListLabel 32"/>
    <w:qFormat/>
    <w:rPr>
      <w:rFonts w:ascii="Calibri" w:hAnsi="Calibri"/>
      <w:b/>
      <w:bCs w:val="false"/>
    </w:rPr>
  </w:style>
  <w:style w:type="character" w:styleId="ListLabel33">
    <w:name w:val="ListLabel 33"/>
    <w:qFormat/>
    <w:rPr>
      <w:b w:val="false"/>
      <w:bCs w:val="false"/>
    </w:rPr>
  </w:style>
  <w:style w:type="character" w:styleId="ListLabel34">
    <w:name w:val="ListLabel 34"/>
    <w:qFormat/>
    <w:rPr>
      <w:b/>
      <w:bCs w:val="false"/>
      <w:color w:val="00000A"/>
      <w:sz w:val="24"/>
    </w:rPr>
  </w:style>
  <w:style w:type="character" w:styleId="ListLabel35">
    <w:name w:val="ListLabel 35"/>
    <w:qFormat/>
    <w:rPr>
      <w:color w:val="000000"/>
    </w:rPr>
  </w:style>
  <w:style w:type="character" w:styleId="ListLabel36">
    <w:name w:val="ListLabel 36"/>
    <w:qFormat/>
    <w:rPr>
      <w:rFonts w:ascii="Calibri" w:hAnsi="Calibri"/>
      <w:b w:val="false"/>
      <w:bCs w:val="false"/>
    </w:rPr>
  </w:style>
  <w:style w:type="character" w:styleId="ListLabel37">
    <w:name w:val="ListLabel 37"/>
    <w:qFormat/>
    <w:rPr>
      <w:rFonts w:ascii="Calibri" w:hAnsi="Calibri" w:cs="Times New Roman"/>
      <w:i w:val="false"/>
    </w:rPr>
  </w:style>
  <w:style w:type="character" w:styleId="ListLabel38">
    <w:name w:val="ListLabel 38"/>
    <w:qFormat/>
    <w:rPr>
      <w:rFonts w:cs="Times New Roman"/>
      <w:i w:val="false"/>
    </w:rPr>
  </w:style>
  <w:style w:type="character" w:styleId="ListLabel39">
    <w:name w:val="ListLabel 39"/>
    <w:qFormat/>
    <w:rPr>
      <w:rFonts w:cs="Times New Roman"/>
      <w:i w:val="false"/>
    </w:rPr>
  </w:style>
  <w:style w:type="character" w:styleId="ListLabel40">
    <w:name w:val="ListLabel 40"/>
    <w:qFormat/>
    <w:rPr>
      <w:rFonts w:cs="Times New Roman"/>
      <w:i w:val="false"/>
    </w:rPr>
  </w:style>
  <w:style w:type="character" w:styleId="ListLabel41">
    <w:name w:val="ListLabel 41"/>
    <w:qFormat/>
    <w:rPr>
      <w:rFonts w:cs="Times New Roman"/>
      <w:i w:val="false"/>
    </w:rPr>
  </w:style>
  <w:style w:type="character" w:styleId="ListLabel42">
    <w:name w:val="ListLabel 42"/>
    <w:qFormat/>
    <w:rPr>
      <w:rFonts w:cs="Times New Roman"/>
      <w:i w:val="false"/>
    </w:rPr>
  </w:style>
  <w:style w:type="character" w:styleId="ListLabel43">
    <w:name w:val="ListLabel 43"/>
    <w:qFormat/>
    <w:rPr>
      <w:rFonts w:cs="Times New Roman"/>
      <w:i w:val="false"/>
    </w:rPr>
  </w:style>
  <w:style w:type="character" w:styleId="ListLabel44">
    <w:name w:val="ListLabel 44"/>
    <w:qFormat/>
    <w:rPr>
      <w:rFonts w:cs="Times New Roman"/>
      <w:i w:val="false"/>
    </w:rPr>
  </w:style>
  <w:style w:type="character" w:styleId="ListLabel45">
    <w:name w:val="ListLabel 45"/>
    <w:qFormat/>
    <w:rPr>
      <w:rFonts w:cs="Times New Roman"/>
      <w:i w:val="false"/>
    </w:rPr>
  </w:style>
  <w:style w:type="character" w:styleId="ListLabel46">
    <w:name w:val="ListLabel 46"/>
    <w:qFormat/>
    <w:rPr>
      <w:color w:val="000000"/>
      <w:sz w:val="24"/>
    </w:rPr>
  </w:style>
  <w:style w:type="character" w:styleId="ListLabel47">
    <w:name w:val="ListLabel 47"/>
    <w:qFormat/>
    <w:rPr>
      <w:rFonts w:ascii="Calibri" w:hAnsi="Calibri"/>
      <w:b w:val="false"/>
      <w:bCs w:val="false"/>
    </w:rPr>
  </w:style>
  <w:style w:type="character" w:styleId="ListLabel48">
    <w:name w:val="ListLabel 48"/>
    <w:qFormat/>
    <w:rPr>
      <w:rFonts w:ascii="Calibri" w:hAnsi="Calibri"/>
      <w:sz w:val="24"/>
      <w:szCs w:val="24"/>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b w:val="false"/>
      <w:bCs w:val="false"/>
      <w:sz w:val="24"/>
    </w:rPr>
  </w:style>
  <w:style w:type="character" w:styleId="ListLabel67">
    <w:name w:val="ListLabel 67"/>
    <w:qFormat/>
    <w:rPr>
      <w:b w:val="false"/>
      <w:bCs w:val="false"/>
      <w:i w:val="false"/>
      <w:iCs w:val="false"/>
      <w:sz w:val="24"/>
    </w:rPr>
  </w:style>
  <w:style w:type="character" w:styleId="ListLabel68">
    <w:name w:val="ListLabel 68"/>
    <w:qFormat/>
    <w:rPr>
      <w:b w:val="false"/>
      <w:bCs w:val="false"/>
      <w:i w:val="false"/>
      <w:iCs w:val="false"/>
      <w:sz w:val="24"/>
    </w:rPr>
  </w:style>
  <w:style w:type="character" w:styleId="ListLabel69">
    <w:name w:val="ListLabel 69"/>
    <w:qFormat/>
    <w:rPr>
      <w:rFonts w:ascii="Calibri" w:hAnsi="Calibri"/>
      <w:b/>
      <w:bCs w:val="false"/>
    </w:rPr>
  </w:style>
  <w:style w:type="character" w:styleId="ListLabel70">
    <w:name w:val="ListLabel 70"/>
    <w:qFormat/>
    <w:rPr>
      <w:b w:val="false"/>
      <w:bCs w:val="false"/>
    </w:rPr>
  </w:style>
  <w:style w:type="character" w:styleId="ListLabel71">
    <w:name w:val="ListLabel 71"/>
    <w:qFormat/>
    <w:rPr>
      <w:b/>
      <w:bCs w:val="false"/>
      <w:color w:val="00000A"/>
      <w:sz w:val="24"/>
    </w:rPr>
  </w:style>
  <w:style w:type="character" w:styleId="ListLabel72">
    <w:name w:val="ListLabel 72"/>
    <w:qFormat/>
    <w:rPr>
      <w:color w:val="000000"/>
    </w:rPr>
  </w:style>
  <w:style w:type="character" w:styleId="ListLabel73">
    <w:name w:val="ListLabel 73"/>
    <w:qFormat/>
    <w:rPr>
      <w:rFonts w:ascii="Calibri" w:hAnsi="Calibri"/>
      <w:b w:val="false"/>
      <w:bCs w:val="false"/>
    </w:rPr>
  </w:style>
  <w:style w:type="character" w:styleId="ListLabel74">
    <w:name w:val="ListLabel 74"/>
    <w:qFormat/>
    <w:rPr>
      <w:rFonts w:ascii="Calibri" w:hAnsi="Calibri" w:cs="Times New Roman"/>
      <w:i w:val="false"/>
    </w:rPr>
  </w:style>
  <w:style w:type="character" w:styleId="ListLabel75">
    <w:name w:val="ListLabel 75"/>
    <w:qFormat/>
    <w:rPr>
      <w:rFonts w:cs="Times New Roman"/>
      <w:i w:val="false"/>
    </w:rPr>
  </w:style>
  <w:style w:type="character" w:styleId="ListLabel76">
    <w:name w:val="ListLabel 76"/>
    <w:qFormat/>
    <w:rPr>
      <w:rFonts w:cs="Times New Roman"/>
      <w:i w:val="false"/>
    </w:rPr>
  </w:style>
  <w:style w:type="character" w:styleId="ListLabel77">
    <w:name w:val="ListLabel 77"/>
    <w:qFormat/>
    <w:rPr>
      <w:rFonts w:cs="Times New Roman"/>
      <w:i w:val="false"/>
    </w:rPr>
  </w:style>
  <w:style w:type="character" w:styleId="ListLabel78">
    <w:name w:val="ListLabel 78"/>
    <w:qFormat/>
    <w:rPr>
      <w:rFonts w:cs="Times New Roman"/>
      <w:i w:val="false"/>
    </w:rPr>
  </w:style>
  <w:style w:type="character" w:styleId="ListLabel79">
    <w:name w:val="ListLabel 79"/>
    <w:qFormat/>
    <w:rPr>
      <w:rFonts w:cs="Times New Roman"/>
      <w:i w:val="false"/>
    </w:rPr>
  </w:style>
  <w:style w:type="character" w:styleId="ListLabel80">
    <w:name w:val="ListLabel 80"/>
    <w:qFormat/>
    <w:rPr>
      <w:rFonts w:cs="Times New Roman"/>
      <w:i w:val="false"/>
    </w:rPr>
  </w:style>
  <w:style w:type="character" w:styleId="ListLabel81">
    <w:name w:val="ListLabel 81"/>
    <w:qFormat/>
    <w:rPr>
      <w:rFonts w:cs="Times New Roman"/>
      <w:i w:val="false"/>
    </w:rPr>
  </w:style>
  <w:style w:type="character" w:styleId="ListLabel82">
    <w:name w:val="ListLabel 82"/>
    <w:qFormat/>
    <w:rPr>
      <w:rFonts w:cs="Times New Roman"/>
      <w:i w:val="false"/>
    </w:rPr>
  </w:style>
  <w:style w:type="character" w:styleId="ListLabel83">
    <w:name w:val="ListLabel 83"/>
    <w:qFormat/>
    <w:rPr>
      <w:color w:val="000000"/>
      <w:sz w:val="24"/>
    </w:rPr>
  </w:style>
  <w:style w:type="character" w:styleId="ListLabel84">
    <w:name w:val="ListLabel 84"/>
    <w:qFormat/>
    <w:rPr>
      <w:rFonts w:ascii="Calibri" w:hAnsi="Calibri"/>
      <w:b w:val="false"/>
      <w:bCs w:val="false"/>
    </w:rPr>
  </w:style>
  <w:style w:type="character" w:styleId="ListLabel85">
    <w:name w:val="ListLabel 85"/>
    <w:qFormat/>
    <w:rPr>
      <w:rFonts w:ascii="Calibri" w:hAnsi="Calibri"/>
      <w:sz w:val="24"/>
      <w:szCs w:val="24"/>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b w:val="false"/>
      <w:bCs w:val="false"/>
      <w:sz w:val="24"/>
    </w:rPr>
  </w:style>
  <w:style w:type="character" w:styleId="ListLabel104">
    <w:name w:val="ListLabel 104"/>
    <w:qFormat/>
    <w:rPr>
      <w:b w:val="false"/>
      <w:bCs w:val="false"/>
      <w:i w:val="false"/>
      <w:iCs w:val="false"/>
      <w:sz w:val="24"/>
    </w:rPr>
  </w:style>
  <w:style w:type="character" w:styleId="ListLabel105">
    <w:name w:val="ListLabel 105"/>
    <w:qFormat/>
    <w:rPr>
      <w:b w:val="false"/>
      <w:bCs w:val="false"/>
      <w:i w:val="false"/>
      <w:iCs w:val="false"/>
      <w:sz w:val="24"/>
    </w:rPr>
  </w:style>
  <w:style w:type="character" w:styleId="ListLabel106">
    <w:name w:val="ListLabel 106"/>
    <w:qFormat/>
    <w:rPr>
      <w:rFonts w:ascii="Calibri" w:hAnsi="Calibri"/>
      <w:b/>
      <w:bCs w:val="false"/>
    </w:rPr>
  </w:style>
  <w:style w:type="character" w:styleId="ListLabel107">
    <w:name w:val="ListLabel 107"/>
    <w:qFormat/>
    <w:rPr>
      <w:b w:val="false"/>
      <w:bCs w:val="false"/>
    </w:rPr>
  </w:style>
  <w:style w:type="character" w:styleId="ListLabel108">
    <w:name w:val="ListLabel 108"/>
    <w:qFormat/>
    <w:rPr>
      <w:b/>
      <w:bCs w:val="false"/>
      <w:color w:val="00000A"/>
      <w:sz w:val="24"/>
    </w:rPr>
  </w:style>
  <w:style w:type="character" w:styleId="ListLabel109">
    <w:name w:val="ListLabel 109"/>
    <w:qFormat/>
    <w:rPr>
      <w:color w:val="000000"/>
    </w:rPr>
  </w:style>
  <w:style w:type="character" w:styleId="ListLabel110">
    <w:name w:val="ListLabel 110"/>
    <w:qFormat/>
    <w:rPr>
      <w:rFonts w:ascii="Calibri" w:hAnsi="Calibri"/>
      <w:b w:val="false"/>
      <w:bCs w:val="false"/>
    </w:rPr>
  </w:style>
  <w:style w:type="character" w:styleId="ListLabel111">
    <w:name w:val="ListLabel 111"/>
    <w:qFormat/>
    <w:rPr>
      <w:rFonts w:ascii="Calibri" w:hAnsi="Calibri" w:cs="Times New Roman"/>
      <w:i w:val="false"/>
    </w:rPr>
  </w:style>
  <w:style w:type="character" w:styleId="ListLabel112">
    <w:name w:val="ListLabel 112"/>
    <w:qFormat/>
    <w:rPr>
      <w:rFonts w:cs="Times New Roman"/>
      <w:i w:val="false"/>
    </w:rPr>
  </w:style>
  <w:style w:type="character" w:styleId="ListLabel113">
    <w:name w:val="ListLabel 113"/>
    <w:qFormat/>
    <w:rPr>
      <w:rFonts w:cs="Times New Roman"/>
      <w:i w:val="false"/>
    </w:rPr>
  </w:style>
  <w:style w:type="character" w:styleId="ListLabel114">
    <w:name w:val="ListLabel 114"/>
    <w:qFormat/>
    <w:rPr>
      <w:rFonts w:cs="Times New Roman"/>
      <w:i w:val="false"/>
    </w:rPr>
  </w:style>
  <w:style w:type="character" w:styleId="ListLabel115">
    <w:name w:val="ListLabel 115"/>
    <w:qFormat/>
    <w:rPr>
      <w:rFonts w:cs="Times New Roman"/>
      <w:i w:val="false"/>
    </w:rPr>
  </w:style>
  <w:style w:type="character" w:styleId="ListLabel116">
    <w:name w:val="ListLabel 116"/>
    <w:qFormat/>
    <w:rPr>
      <w:rFonts w:cs="Times New Roman"/>
      <w:i w:val="false"/>
    </w:rPr>
  </w:style>
  <w:style w:type="character" w:styleId="ListLabel117">
    <w:name w:val="ListLabel 117"/>
    <w:qFormat/>
    <w:rPr>
      <w:rFonts w:cs="Times New Roman"/>
      <w:i w:val="false"/>
    </w:rPr>
  </w:style>
  <w:style w:type="character" w:styleId="ListLabel118">
    <w:name w:val="ListLabel 118"/>
    <w:qFormat/>
    <w:rPr>
      <w:rFonts w:cs="Times New Roman"/>
      <w:i w:val="false"/>
    </w:rPr>
  </w:style>
  <w:style w:type="character" w:styleId="ListLabel119">
    <w:name w:val="ListLabel 119"/>
    <w:qFormat/>
    <w:rPr>
      <w:rFonts w:cs="Times New Roman"/>
      <w:i w:val="false"/>
    </w:rPr>
  </w:style>
  <w:style w:type="character" w:styleId="ListLabel120">
    <w:name w:val="ListLabel 120"/>
    <w:qFormat/>
    <w:rPr>
      <w:color w:val="000000"/>
      <w:sz w:val="24"/>
    </w:rPr>
  </w:style>
  <w:style w:type="character" w:styleId="ListLabel121">
    <w:name w:val="ListLabel 121"/>
    <w:qFormat/>
    <w:rPr>
      <w:rFonts w:ascii="Calibri" w:hAnsi="Calibri"/>
      <w:b w:val="false"/>
      <w:bCs w:val="false"/>
    </w:rPr>
  </w:style>
  <w:style w:type="character" w:styleId="ListLabel122">
    <w:name w:val="ListLabel 122"/>
    <w:qFormat/>
    <w:rPr>
      <w:rFonts w:ascii="Calibri" w:hAnsi="Calibri"/>
      <w:sz w:val="24"/>
      <w:szCs w:val="24"/>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b w:val="false"/>
      <w:bCs w:val="false"/>
      <w:sz w:val="24"/>
    </w:rPr>
  </w:style>
  <w:style w:type="character" w:styleId="ListLabel141">
    <w:name w:val="ListLabel 141"/>
    <w:qFormat/>
    <w:rPr>
      <w:b w:val="false"/>
      <w:bCs w:val="false"/>
      <w:i w:val="false"/>
      <w:iCs w:val="false"/>
      <w:sz w:val="24"/>
    </w:rPr>
  </w:style>
  <w:style w:type="character" w:styleId="ListLabel142">
    <w:name w:val="ListLabel 142"/>
    <w:qFormat/>
    <w:rPr>
      <w:b w:val="false"/>
      <w:bCs w:val="false"/>
      <w:i w:val="false"/>
      <w:iCs w:val="false"/>
      <w:sz w:val="24"/>
    </w:rPr>
  </w:style>
  <w:style w:type="character" w:styleId="ListLabel143">
    <w:name w:val="ListLabel 143"/>
    <w:qFormat/>
    <w:rPr>
      <w:rFonts w:ascii="Calibri" w:hAnsi="Calibri"/>
      <w:b/>
      <w:bCs w:val="false"/>
    </w:rPr>
  </w:style>
  <w:style w:type="character" w:styleId="ListLabel144">
    <w:name w:val="ListLabel 144"/>
    <w:qFormat/>
    <w:rPr>
      <w:b w:val="false"/>
      <w:bCs w:val="false"/>
    </w:rPr>
  </w:style>
  <w:style w:type="character" w:styleId="ListLabel145">
    <w:name w:val="ListLabel 145"/>
    <w:qFormat/>
    <w:rPr>
      <w:b/>
      <w:bCs w:val="false"/>
      <w:color w:val="00000A"/>
      <w:sz w:val="24"/>
    </w:rPr>
  </w:style>
  <w:style w:type="character" w:styleId="ListLabel146">
    <w:name w:val="ListLabel 146"/>
    <w:qFormat/>
    <w:rPr>
      <w:color w:val="000000"/>
    </w:rPr>
  </w:style>
  <w:style w:type="character" w:styleId="ListLabel147">
    <w:name w:val="ListLabel 147"/>
    <w:qFormat/>
    <w:rPr>
      <w:rFonts w:ascii="Calibri" w:hAnsi="Calibri"/>
      <w:b w:val="false"/>
      <w:bCs w:val="false"/>
    </w:rPr>
  </w:style>
  <w:style w:type="character" w:styleId="ListLabel148">
    <w:name w:val="ListLabel 148"/>
    <w:qFormat/>
    <w:rPr>
      <w:rFonts w:ascii="Calibri" w:hAnsi="Calibri" w:cs="Times New Roman"/>
      <w:i w:val="false"/>
    </w:rPr>
  </w:style>
  <w:style w:type="character" w:styleId="ListLabel149">
    <w:name w:val="ListLabel 149"/>
    <w:qFormat/>
    <w:rPr>
      <w:rFonts w:cs="Times New Roman"/>
      <w:i w:val="false"/>
    </w:rPr>
  </w:style>
  <w:style w:type="character" w:styleId="ListLabel150">
    <w:name w:val="ListLabel 150"/>
    <w:qFormat/>
    <w:rPr>
      <w:rFonts w:cs="Times New Roman"/>
      <w:i w:val="false"/>
    </w:rPr>
  </w:style>
  <w:style w:type="character" w:styleId="ListLabel151">
    <w:name w:val="ListLabel 151"/>
    <w:qFormat/>
    <w:rPr>
      <w:rFonts w:cs="Times New Roman"/>
      <w:i w:val="false"/>
    </w:rPr>
  </w:style>
  <w:style w:type="character" w:styleId="ListLabel152">
    <w:name w:val="ListLabel 152"/>
    <w:qFormat/>
    <w:rPr>
      <w:rFonts w:cs="Times New Roman"/>
      <w:i w:val="false"/>
    </w:rPr>
  </w:style>
  <w:style w:type="character" w:styleId="ListLabel153">
    <w:name w:val="ListLabel 153"/>
    <w:qFormat/>
    <w:rPr>
      <w:rFonts w:cs="Times New Roman"/>
      <w:i w:val="false"/>
    </w:rPr>
  </w:style>
  <w:style w:type="character" w:styleId="ListLabel154">
    <w:name w:val="ListLabel 154"/>
    <w:qFormat/>
    <w:rPr>
      <w:rFonts w:cs="Times New Roman"/>
      <w:i w:val="false"/>
    </w:rPr>
  </w:style>
  <w:style w:type="character" w:styleId="ListLabel155">
    <w:name w:val="ListLabel 155"/>
    <w:qFormat/>
    <w:rPr>
      <w:rFonts w:cs="Times New Roman"/>
      <w:i w:val="false"/>
    </w:rPr>
  </w:style>
  <w:style w:type="character" w:styleId="ListLabel156">
    <w:name w:val="ListLabel 156"/>
    <w:qFormat/>
    <w:rPr>
      <w:rFonts w:cs="Times New Roman"/>
      <w:i w:val="false"/>
    </w:rPr>
  </w:style>
  <w:style w:type="character" w:styleId="ListLabel157">
    <w:name w:val="ListLabel 157"/>
    <w:qFormat/>
    <w:rPr>
      <w:color w:val="000000"/>
      <w:sz w:val="24"/>
    </w:rPr>
  </w:style>
  <w:style w:type="character" w:styleId="ListLabel158">
    <w:name w:val="ListLabel 158"/>
    <w:qFormat/>
    <w:rPr>
      <w:rFonts w:ascii="Calibri" w:hAnsi="Calibri"/>
      <w:b w:val="false"/>
      <w:bCs w:val="false"/>
    </w:rPr>
  </w:style>
  <w:style w:type="character" w:styleId="ListLabel159">
    <w:name w:val="ListLabel 159"/>
    <w:qFormat/>
    <w:rPr>
      <w:rFonts w:ascii="Calibri" w:hAnsi="Calibri"/>
      <w:sz w:val="24"/>
      <w:szCs w:val="24"/>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b w:val="false"/>
      <w:bCs w:val="false"/>
      <w:sz w:val="24"/>
    </w:rPr>
  </w:style>
  <w:style w:type="character" w:styleId="WW8Num6z0">
    <w:name w:val="WW8Num6z0"/>
    <w:qFormat/>
    <w:rPr>
      <w:rFonts w:cs="Calibri"/>
      <w:b w:val="false"/>
      <w:bCs w:val="false"/>
      <w:sz w:val="24"/>
      <w:szCs w:val="24"/>
    </w:rPr>
  </w:style>
  <w:style w:type="character" w:styleId="WW8Num6z1">
    <w:name w:val="WW8Num6z1"/>
    <w:qFormat/>
    <w:rPr/>
  </w:style>
  <w:style w:type="character" w:styleId="ListLabel178">
    <w:name w:val="ListLabel 178"/>
    <w:qFormat/>
    <w:rPr>
      <w:b w:val="false"/>
      <w:bCs w:val="false"/>
      <w:i w:val="false"/>
      <w:iCs w:val="false"/>
      <w:sz w:val="24"/>
    </w:rPr>
  </w:style>
  <w:style w:type="character" w:styleId="ListLabel179">
    <w:name w:val="ListLabel 179"/>
    <w:qFormat/>
    <w:rPr>
      <w:b w:val="false"/>
      <w:bCs w:val="false"/>
      <w:i w:val="false"/>
      <w:iCs w:val="false"/>
      <w:sz w:val="24"/>
    </w:rPr>
  </w:style>
  <w:style w:type="character" w:styleId="ListLabel180">
    <w:name w:val="ListLabel 180"/>
    <w:qFormat/>
    <w:rPr>
      <w:rFonts w:ascii="Calibri" w:hAnsi="Calibri"/>
      <w:b/>
      <w:bCs w:val="false"/>
    </w:rPr>
  </w:style>
  <w:style w:type="character" w:styleId="ListLabel181">
    <w:name w:val="ListLabel 181"/>
    <w:qFormat/>
    <w:rPr>
      <w:b w:val="false"/>
      <w:bCs w:val="false"/>
    </w:rPr>
  </w:style>
  <w:style w:type="character" w:styleId="ListLabel182">
    <w:name w:val="ListLabel 182"/>
    <w:qFormat/>
    <w:rPr>
      <w:b/>
      <w:bCs w:val="false"/>
      <w:color w:val="00000A"/>
      <w:sz w:val="24"/>
    </w:rPr>
  </w:style>
  <w:style w:type="character" w:styleId="ListLabel183">
    <w:name w:val="ListLabel 183"/>
    <w:qFormat/>
    <w:rPr>
      <w:color w:val="000000"/>
    </w:rPr>
  </w:style>
  <w:style w:type="character" w:styleId="ListLabel184">
    <w:name w:val="ListLabel 184"/>
    <w:qFormat/>
    <w:rPr>
      <w:rFonts w:ascii="Calibri" w:hAnsi="Calibri"/>
      <w:b w:val="false"/>
      <w:bCs w:val="false"/>
    </w:rPr>
  </w:style>
  <w:style w:type="character" w:styleId="ListLabel185">
    <w:name w:val="ListLabel 185"/>
    <w:qFormat/>
    <w:rPr>
      <w:rFonts w:ascii="Calibri" w:hAnsi="Calibri"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cs="Times New Roman"/>
      <w:i w:val="false"/>
    </w:rPr>
  </w:style>
  <w:style w:type="character" w:styleId="ListLabel191">
    <w:name w:val="ListLabel 191"/>
    <w:qFormat/>
    <w:rPr>
      <w:rFonts w:cs="Times New Roman"/>
      <w:i w:val="false"/>
    </w:rPr>
  </w:style>
  <w:style w:type="character" w:styleId="ListLabel192">
    <w:name w:val="ListLabel 192"/>
    <w:qFormat/>
    <w:rPr>
      <w:rFonts w:cs="Times New Roman"/>
      <w:i w:val="false"/>
    </w:rPr>
  </w:style>
  <w:style w:type="character" w:styleId="ListLabel193">
    <w:name w:val="ListLabel 193"/>
    <w:qFormat/>
    <w:rPr>
      <w:rFonts w:cs="Times New Roman"/>
      <w:i w:val="false"/>
    </w:rPr>
  </w:style>
  <w:style w:type="character" w:styleId="ListLabel194">
    <w:name w:val="ListLabel 194"/>
    <w:qFormat/>
    <w:rPr>
      <w:color w:val="000000"/>
      <w:sz w:val="24"/>
    </w:rPr>
  </w:style>
  <w:style w:type="character" w:styleId="ListLabel195">
    <w:name w:val="ListLabel 195"/>
    <w:qFormat/>
    <w:rPr>
      <w:rFonts w:ascii="Calibri" w:hAnsi="Calibri"/>
      <w:b w:val="false"/>
      <w:bCs w:val="false"/>
    </w:rPr>
  </w:style>
  <w:style w:type="character" w:styleId="ListLabel196">
    <w:name w:val="ListLabel 196"/>
    <w:qFormat/>
    <w:rPr>
      <w:rFonts w:ascii="Calibri" w:hAnsi="Calibri"/>
      <w:sz w:val="24"/>
      <w:szCs w:val="24"/>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b w:val="false"/>
      <w:bCs w:val="false"/>
      <w:sz w:val="24"/>
    </w:rPr>
  </w:style>
  <w:style w:type="character" w:styleId="ListLabel215">
    <w:name w:val="ListLabel 215"/>
    <w:qFormat/>
    <w:rPr>
      <w:b w:val="false"/>
      <w:bCs w:val="false"/>
      <w:i w:val="false"/>
      <w:iCs w:val="false"/>
      <w:sz w:val="24"/>
    </w:rPr>
  </w:style>
  <w:style w:type="character" w:styleId="ListLabel216">
    <w:name w:val="ListLabel 216"/>
    <w:qFormat/>
    <w:rPr>
      <w:b w:val="false"/>
      <w:bCs w:val="false"/>
      <w:i w:val="false"/>
      <w:iCs w:val="false"/>
      <w:sz w:val="24"/>
    </w:rPr>
  </w:style>
  <w:style w:type="character" w:styleId="ListLabel217">
    <w:name w:val="ListLabel 217"/>
    <w:qFormat/>
    <w:rPr>
      <w:rFonts w:ascii="Calibri" w:hAnsi="Calibri"/>
      <w:b/>
      <w:bCs w:val="false"/>
    </w:rPr>
  </w:style>
  <w:style w:type="character" w:styleId="ListLabel218">
    <w:name w:val="ListLabel 218"/>
    <w:qFormat/>
    <w:rPr>
      <w:b w:val="false"/>
      <w:bCs w:val="false"/>
    </w:rPr>
  </w:style>
  <w:style w:type="character" w:styleId="ListLabel219">
    <w:name w:val="ListLabel 219"/>
    <w:qFormat/>
    <w:rPr>
      <w:b/>
      <w:bCs w:val="false"/>
      <w:color w:val="00000A"/>
      <w:sz w:val="24"/>
    </w:rPr>
  </w:style>
  <w:style w:type="character" w:styleId="ListLabel220">
    <w:name w:val="ListLabel 220"/>
    <w:qFormat/>
    <w:rPr>
      <w:color w:val="000000"/>
    </w:rPr>
  </w:style>
  <w:style w:type="character" w:styleId="ListLabel221">
    <w:name w:val="ListLabel 221"/>
    <w:qFormat/>
    <w:rPr>
      <w:rFonts w:ascii="Calibri" w:hAnsi="Calibri"/>
      <w:b w:val="false"/>
      <w:bCs w:val="false"/>
    </w:rPr>
  </w:style>
  <w:style w:type="character" w:styleId="ListLabel222">
    <w:name w:val="ListLabel 222"/>
    <w:qFormat/>
    <w:rPr>
      <w:rFonts w:ascii="Calibri" w:hAnsi="Calibri" w:cs="Times New Roman"/>
      <w:i w:val="false"/>
    </w:rPr>
  </w:style>
  <w:style w:type="character" w:styleId="ListLabel223">
    <w:name w:val="ListLabel 223"/>
    <w:qFormat/>
    <w:rPr>
      <w:rFonts w:cs="Times New Roman"/>
      <w:i w:val="false"/>
    </w:rPr>
  </w:style>
  <w:style w:type="character" w:styleId="ListLabel224">
    <w:name w:val="ListLabel 224"/>
    <w:qFormat/>
    <w:rPr>
      <w:rFonts w:cs="Times New Roman"/>
      <w:i w:val="false"/>
    </w:rPr>
  </w:style>
  <w:style w:type="character" w:styleId="ListLabel225">
    <w:name w:val="ListLabel 225"/>
    <w:qFormat/>
    <w:rPr>
      <w:rFonts w:cs="Times New Roman"/>
      <w:i w:val="false"/>
    </w:rPr>
  </w:style>
  <w:style w:type="character" w:styleId="ListLabel226">
    <w:name w:val="ListLabel 226"/>
    <w:qFormat/>
    <w:rPr>
      <w:rFonts w:cs="Times New Roman"/>
      <w:i w:val="false"/>
    </w:rPr>
  </w:style>
  <w:style w:type="character" w:styleId="ListLabel227">
    <w:name w:val="ListLabel 227"/>
    <w:qFormat/>
    <w:rPr>
      <w:rFonts w:cs="Times New Roman"/>
      <w:i w:val="false"/>
    </w:rPr>
  </w:style>
  <w:style w:type="character" w:styleId="ListLabel228">
    <w:name w:val="ListLabel 228"/>
    <w:qFormat/>
    <w:rPr>
      <w:rFonts w:cs="Times New Roman"/>
      <w:i w:val="false"/>
    </w:rPr>
  </w:style>
  <w:style w:type="character" w:styleId="ListLabel229">
    <w:name w:val="ListLabel 229"/>
    <w:qFormat/>
    <w:rPr>
      <w:rFonts w:cs="Times New Roman"/>
      <w:i w:val="false"/>
    </w:rPr>
  </w:style>
  <w:style w:type="character" w:styleId="ListLabel230">
    <w:name w:val="ListLabel 230"/>
    <w:qFormat/>
    <w:rPr>
      <w:rFonts w:cs="Times New Roman"/>
      <w:i w:val="false"/>
    </w:rPr>
  </w:style>
  <w:style w:type="character" w:styleId="ListLabel231">
    <w:name w:val="ListLabel 231"/>
    <w:qFormat/>
    <w:rPr>
      <w:color w:val="000000"/>
      <w:sz w:val="24"/>
    </w:rPr>
  </w:style>
  <w:style w:type="character" w:styleId="ListLabel232">
    <w:name w:val="ListLabel 232"/>
    <w:qFormat/>
    <w:rPr>
      <w:rFonts w:ascii="Calibri" w:hAnsi="Calibri"/>
      <w:b w:val="false"/>
      <w:bCs w:val="false"/>
    </w:rPr>
  </w:style>
  <w:style w:type="character" w:styleId="ListLabel233">
    <w:name w:val="ListLabel 233"/>
    <w:qFormat/>
    <w:rPr>
      <w:rFonts w:ascii="Calibri" w:hAnsi="Calibri"/>
      <w:sz w:val="24"/>
      <w:szCs w:val="24"/>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b w:val="false"/>
      <w:bCs w:val="false"/>
      <w:sz w:val="24"/>
    </w:rPr>
  </w:style>
  <w:style w:type="character" w:styleId="ListLabel252">
    <w:name w:val="ListLabel 252"/>
    <w:qFormat/>
    <w:rPr>
      <w:b w:val="false"/>
      <w:bCs w:val="false"/>
      <w:i w:val="false"/>
      <w:iCs w:val="false"/>
      <w:sz w:val="24"/>
    </w:rPr>
  </w:style>
  <w:style w:type="character" w:styleId="ListLabel253">
    <w:name w:val="ListLabel 253"/>
    <w:qFormat/>
    <w:rPr>
      <w:b w:val="false"/>
      <w:bCs w:val="false"/>
      <w:i w:val="false"/>
      <w:iCs w:val="false"/>
      <w:sz w:val="24"/>
    </w:rPr>
  </w:style>
  <w:style w:type="character" w:styleId="ListLabel254">
    <w:name w:val="ListLabel 254"/>
    <w:qFormat/>
    <w:rPr>
      <w:rFonts w:ascii="Calibri" w:hAnsi="Calibri"/>
      <w:b/>
      <w:bCs w:val="false"/>
    </w:rPr>
  </w:style>
  <w:style w:type="character" w:styleId="ListLabel255">
    <w:name w:val="ListLabel 255"/>
    <w:qFormat/>
    <w:rPr>
      <w:b w:val="false"/>
      <w:bCs w:val="false"/>
    </w:rPr>
  </w:style>
  <w:style w:type="character" w:styleId="ListLabel256">
    <w:name w:val="ListLabel 256"/>
    <w:qFormat/>
    <w:rPr>
      <w:b/>
      <w:bCs w:val="false"/>
      <w:color w:val="00000A"/>
      <w:sz w:val="24"/>
    </w:rPr>
  </w:style>
  <w:style w:type="character" w:styleId="ListLabel257">
    <w:name w:val="ListLabel 257"/>
    <w:qFormat/>
    <w:rPr>
      <w:color w:val="000000"/>
    </w:rPr>
  </w:style>
  <w:style w:type="character" w:styleId="ListLabel258">
    <w:name w:val="ListLabel 258"/>
    <w:qFormat/>
    <w:rPr>
      <w:rFonts w:ascii="Calibri" w:hAnsi="Calibri"/>
      <w:b w:val="false"/>
      <w:bCs w:val="false"/>
    </w:rPr>
  </w:style>
  <w:style w:type="character" w:styleId="ListLabel259">
    <w:name w:val="ListLabel 259"/>
    <w:qFormat/>
    <w:rPr>
      <w:rFonts w:ascii="Calibri" w:hAnsi="Calibri" w:cs="Times New Roman"/>
      <w:i w:val="false"/>
    </w:rPr>
  </w:style>
  <w:style w:type="character" w:styleId="ListLabel260">
    <w:name w:val="ListLabel 260"/>
    <w:qFormat/>
    <w:rPr>
      <w:rFonts w:cs="Times New Roman"/>
      <w:i w:val="false"/>
    </w:rPr>
  </w:style>
  <w:style w:type="character" w:styleId="ListLabel261">
    <w:name w:val="ListLabel 261"/>
    <w:qFormat/>
    <w:rPr>
      <w:rFonts w:cs="Times New Roman"/>
      <w:i w:val="false"/>
    </w:rPr>
  </w:style>
  <w:style w:type="character" w:styleId="ListLabel262">
    <w:name w:val="ListLabel 262"/>
    <w:qFormat/>
    <w:rPr>
      <w:rFonts w:cs="Times New Roman"/>
      <w:i w:val="false"/>
    </w:rPr>
  </w:style>
  <w:style w:type="character" w:styleId="ListLabel263">
    <w:name w:val="ListLabel 263"/>
    <w:qFormat/>
    <w:rPr>
      <w:rFonts w:cs="Times New Roman"/>
      <w:i w:val="false"/>
    </w:rPr>
  </w:style>
  <w:style w:type="character" w:styleId="ListLabel264">
    <w:name w:val="ListLabel 264"/>
    <w:qFormat/>
    <w:rPr>
      <w:rFonts w:cs="Times New Roman"/>
      <w:i w:val="false"/>
    </w:rPr>
  </w:style>
  <w:style w:type="character" w:styleId="ListLabel265">
    <w:name w:val="ListLabel 265"/>
    <w:qFormat/>
    <w:rPr>
      <w:rFonts w:cs="Times New Roman"/>
      <w:i w:val="false"/>
    </w:rPr>
  </w:style>
  <w:style w:type="character" w:styleId="ListLabel266">
    <w:name w:val="ListLabel 266"/>
    <w:qFormat/>
    <w:rPr>
      <w:rFonts w:cs="Times New Roman"/>
      <w:i w:val="false"/>
    </w:rPr>
  </w:style>
  <w:style w:type="character" w:styleId="ListLabel267">
    <w:name w:val="ListLabel 267"/>
    <w:qFormat/>
    <w:rPr>
      <w:rFonts w:cs="Times New Roman"/>
      <w:i w:val="false"/>
    </w:rPr>
  </w:style>
  <w:style w:type="character" w:styleId="ListLabel268">
    <w:name w:val="ListLabel 268"/>
    <w:qFormat/>
    <w:rPr>
      <w:color w:val="000000"/>
      <w:sz w:val="24"/>
    </w:rPr>
  </w:style>
  <w:style w:type="character" w:styleId="ListLabel269">
    <w:name w:val="ListLabel 269"/>
    <w:qFormat/>
    <w:rPr>
      <w:rFonts w:ascii="Calibri" w:hAnsi="Calibri"/>
      <w:b w:val="false"/>
      <w:bCs w:val="false"/>
    </w:rPr>
  </w:style>
  <w:style w:type="character" w:styleId="ListLabel270">
    <w:name w:val="ListLabel 270"/>
    <w:qFormat/>
    <w:rPr>
      <w:rFonts w:ascii="Calibri" w:hAnsi="Calibri"/>
      <w:sz w:val="24"/>
      <w:szCs w:val="24"/>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b w:val="false"/>
      <w:bCs w:val="false"/>
      <w:sz w:val="24"/>
    </w:rPr>
  </w:style>
  <w:style w:type="character" w:styleId="ListLabel289">
    <w:name w:val="ListLabel 289"/>
    <w:qFormat/>
    <w:rPr>
      <w:b w:val="false"/>
      <w:bCs w:val="false"/>
      <w:i w:val="false"/>
      <w:iCs w:val="false"/>
      <w:sz w:val="24"/>
    </w:rPr>
  </w:style>
  <w:style w:type="character" w:styleId="ListLabel290">
    <w:name w:val="ListLabel 290"/>
    <w:qFormat/>
    <w:rPr>
      <w:b w:val="false"/>
      <w:bCs w:val="false"/>
      <w:i w:val="false"/>
      <w:iCs w:val="false"/>
      <w:sz w:val="24"/>
    </w:rPr>
  </w:style>
  <w:style w:type="character" w:styleId="ListLabel291">
    <w:name w:val="ListLabel 291"/>
    <w:qFormat/>
    <w:rPr>
      <w:rFonts w:ascii="Calibri" w:hAnsi="Calibri"/>
      <w:b/>
      <w:bCs w:val="false"/>
    </w:rPr>
  </w:style>
  <w:style w:type="character" w:styleId="ListLabel292">
    <w:name w:val="ListLabel 292"/>
    <w:qFormat/>
    <w:rPr>
      <w:b w:val="false"/>
      <w:bCs w:val="false"/>
    </w:rPr>
  </w:style>
  <w:style w:type="character" w:styleId="ListLabel293">
    <w:name w:val="ListLabel 293"/>
    <w:qFormat/>
    <w:rPr>
      <w:b/>
      <w:bCs w:val="false"/>
      <w:color w:val="00000A"/>
      <w:sz w:val="24"/>
    </w:rPr>
  </w:style>
  <w:style w:type="character" w:styleId="ListLabel294">
    <w:name w:val="ListLabel 294"/>
    <w:qFormat/>
    <w:rPr>
      <w:color w:val="000000"/>
    </w:rPr>
  </w:style>
  <w:style w:type="character" w:styleId="ListLabel295">
    <w:name w:val="ListLabel 295"/>
    <w:qFormat/>
    <w:rPr>
      <w:rFonts w:ascii="Calibri" w:hAnsi="Calibri"/>
      <w:b w:val="false"/>
      <w:bCs w:val="false"/>
    </w:rPr>
  </w:style>
  <w:style w:type="character" w:styleId="ListLabel296">
    <w:name w:val="ListLabel 296"/>
    <w:qFormat/>
    <w:rPr>
      <w:rFonts w:ascii="Calibri" w:hAnsi="Calibri" w:cs="Times New Roman"/>
      <w:i w:val="false"/>
    </w:rPr>
  </w:style>
  <w:style w:type="character" w:styleId="ListLabel297">
    <w:name w:val="ListLabel 297"/>
    <w:qFormat/>
    <w:rPr>
      <w:rFonts w:cs="Times New Roman"/>
      <w:i w:val="false"/>
    </w:rPr>
  </w:style>
  <w:style w:type="character" w:styleId="ListLabel298">
    <w:name w:val="ListLabel 298"/>
    <w:qFormat/>
    <w:rPr>
      <w:rFonts w:cs="Times New Roman"/>
      <w:i w:val="false"/>
    </w:rPr>
  </w:style>
  <w:style w:type="character" w:styleId="ListLabel299">
    <w:name w:val="ListLabel 299"/>
    <w:qFormat/>
    <w:rPr>
      <w:rFonts w:cs="Times New Roman"/>
      <w:i w:val="false"/>
    </w:rPr>
  </w:style>
  <w:style w:type="character" w:styleId="ListLabel300">
    <w:name w:val="ListLabel 300"/>
    <w:qFormat/>
    <w:rPr>
      <w:rFonts w:cs="Times New Roman"/>
      <w:i w:val="false"/>
    </w:rPr>
  </w:style>
  <w:style w:type="character" w:styleId="ListLabel301">
    <w:name w:val="ListLabel 301"/>
    <w:qFormat/>
    <w:rPr>
      <w:rFonts w:cs="Times New Roman"/>
      <w:i w:val="false"/>
    </w:rPr>
  </w:style>
  <w:style w:type="character" w:styleId="ListLabel302">
    <w:name w:val="ListLabel 302"/>
    <w:qFormat/>
    <w:rPr>
      <w:rFonts w:cs="Times New Roman"/>
      <w:i w:val="false"/>
    </w:rPr>
  </w:style>
  <w:style w:type="character" w:styleId="ListLabel303">
    <w:name w:val="ListLabel 303"/>
    <w:qFormat/>
    <w:rPr>
      <w:rFonts w:cs="Times New Roman"/>
      <w:i w:val="false"/>
    </w:rPr>
  </w:style>
  <w:style w:type="character" w:styleId="ListLabel304">
    <w:name w:val="ListLabel 304"/>
    <w:qFormat/>
    <w:rPr>
      <w:rFonts w:cs="Times New Roman"/>
      <w:i w:val="false"/>
    </w:rPr>
  </w:style>
  <w:style w:type="character" w:styleId="ListLabel305">
    <w:name w:val="ListLabel 305"/>
    <w:qFormat/>
    <w:rPr>
      <w:color w:val="000000"/>
      <w:sz w:val="24"/>
    </w:rPr>
  </w:style>
  <w:style w:type="character" w:styleId="ListLabel306">
    <w:name w:val="ListLabel 306"/>
    <w:qFormat/>
    <w:rPr>
      <w:rFonts w:ascii="Calibri" w:hAnsi="Calibri"/>
      <w:b w:val="false"/>
      <w:bCs w:val="false"/>
    </w:rPr>
  </w:style>
  <w:style w:type="character" w:styleId="ListLabel307">
    <w:name w:val="ListLabel 307"/>
    <w:qFormat/>
    <w:rPr>
      <w:rFonts w:ascii="Calibri" w:hAnsi="Calibri"/>
      <w:sz w:val="24"/>
      <w:szCs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Symbol"/>
    </w:rPr>
  </w:style>
  <w:style w:type="character" w:styleId="ListLabel317">
    <w:name w:val="ListLabel 317"/>
    <w:qFormat/>
    <w:rPr>
      <w:rFonts w:cs="Symbol"/>
    </w:rPr>
  </w:style>
  <w:style w:type="character" w:styleId="ListLabel318">
    <w:name w:val="ListLabel 318"/>
    <w:qFormat/>
    <w:rPr>
      <w:rFonts w:cs="Symbol"/>
    </w:rPr>
  </w:style>
  <w:style w:type="character" w:styleId="ListLabel319">
    <w:name w:val="ListLabel 319"/>
    <w:qFormat/>
    <w:rPr>
      <w:rFonts w:cs="Symbol"/>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b w:val="false"/>
      <w:bCs w:val="false"/>
      <w:sz w:val="24"/>
    </w:rPr>
  </w:style>
  <w:style w:type="character" w:styleId="ListLabel326">
    <w:name w:val="ListLabel 326"/>
    <w:qFormat/>
    <w:rPr>
      <w:b w:val="false"/>
      <w:bCs w:val="false"/>
      <w:i w:val="false"/>
      <w:iCs w:val="false"/>
      <w:sz w:val="24"/>
    </w:rPr>
  </w:style>
  <w:style w:type="character" w:styleId="ListLabel327">
    <w:name w:val="ListLabel 327"/>
    <w:qFormat/>
    <w:rPr>
      <w:b w:val="false"/>
      <w:bCs w:val="false"/>
      <w:i w:val="false"/>
      <w:iCs w:val="false"/>
      <w:sz w:val="24"/>
    </w:rPr>
  </w:style>
  <w:style w:type="character" w:styleId="ListLabel328">
    <w:name w:val="ListLabel 328"/>
    <w:qFormat/>
    <w:rPr>
      <w:rFonts w:ascii="Calibri" w:hAnsi="Calibri"/>
      <w:b/>
      <w:bCs w:val="false"/>
    </w:rPr>
  </w:style>
  <w:style w:type="character" w:styleId="ListLabel329">
    <w:name w:val="ListLabel 329"/>
    <w:qFormat/>
    <w:rPr>
      <w:b w:val="false"/>
      <w:bCs w:val="false"/>
    </w:rPr>
  </w:style>
  <w:style w:type="character" w:styleId="ListLabel330">
    <w:name w:val="ListLabel 330"/>
    <w:qFormat/>
    <w:rPr>
      <w:b/>
      <w:bCs w:val="false"/>
      <w:color w:val="00000A"/>
      <w:sz w:val="24"/>
    </w:rPr>
  </w:style>
  <w:style w:type="character" w:styleId="ListLabel331">
    <w:name w:val="ListLabel 331"/>
    <w:qFormat/>
    <w:rPr>
      <w:color w:val="000000"/>
    </w:rPr>
  </w:style>
  <w:style w:type="character" w:styleId="ListLabel332">
    <w:name w:val="ListLabel 332"/>
    <w:qFormat/>
    <w:rPr>
      <w:rFonts w:ascii="Calibri" w:hAnsi="Calibri"/>
      <w:b w:val="false"/>
      <w:bCs w:val="false"/>
    </w:rPr>
  </w:style>
  <w:style w:type="character" w:styleId="ListLabel333">
    <w:name w:val="ListLabel 333"/>
    <w:qFormat/>
    <w:rPr>
      <w:rFonts w:ascii="Calibri" w:hAnsi="Calibri" w:cs="Times New Roman"/>
      <w:i w:val="false"/>
    </w:rPr>
  </w:style>
  <w:style w:type="character" w:styleId="ListLabel334">
    <w:name w:val="ListLabel 334"/>
    <w:qFormat/>
    <w:rPr>
      <w:rFonts w:cs="Times New Roman"/>
      <w:i w:val="false"/>
    </w:rPr>
  </w:style>
  <w:style w:type="character" w:styleId="ListLabel335">
    <w:name w:val="ListLabel 335"/>
    <w:qFormat/>
    <w:rPr>
      <w:rFonts w:cs="Times New Roman"/>
      <w:i w:val="false"/>
    </w:rPr>
  </w:style>
  <w:style w:type="character" w:styleId="ListLabel336">
    <w:name w:val="ListLabel 336"/>
    <w:qFormat/>
    <w:rPr>
      <w:rFonts w:cs="Times New Roman"/>
      <w:i w:val="false"/>
    </w:rPr>
  </w:style>
  <w:style w:type="character" w:styleId="ListLabel337">
    <w:name w:val="ListLabel 337"/>
    <w:qFormat/>
    <w:rPr>
      <w:rFonts w:cs="Times New Roman"/>
      <w:i w:val="false"/>
    </w:rPr>
  </w:style>
  <w:style w:type="character" w:styleId="ListLabel338">
    <w:name w:val="ListLabel 338"/>
    <w:qFormat/>
    <w:rPr>
      <w:rFonts w:cs="Times New Roman"/>
      <w:i w:val="false"/>
    </w:rPr>
  </w:style>
  <w:style w:type="character" w:styleId="ListLabel339">
    <w:name w:val="ListLabel 339"/>
    <w:qFormat/>
    <w:rPr>
      <w:rFonts w:cs="Times New Roman"/>
      <w:i w:val="false"/>
    </w:rPr>
  </w:style>
  <w:style w:type="character" w:styleId="ListLabel340">
    <w:name w:val="ListLabel 340"/>
    <w:qFormat/>
    <w:rPr>
      <w:rFonts w:cs="Times New Roman"/>
      <w:i w:val="false"/>
    </w:rPr>
  </w:style>
  <w:style w:type="character" w:styleId="ListLabel341">
    <w:name w:val="ListLabel 341"/>
    <w:qFormat/>
    <w:rPr>
      <w:rFonts w:cs="Times New Roman"/>
      <w:i w:val="false"/>
    </w:rPr>
  </w:style>
  <w:style w:type="character" w:styleId="ListLabel342">
    <w:name w:val="ListLabel 342"/>
    <w:qFormat/>
    <w:rPr>
      <w:color w:val="000000"/>
      <w:sz w:val="24"/>
    </w:rPr>
  </w:style>
  <w:style w:type="character" w:styleId="ListLabel343">
    <w:name w:val="ListLabel 343"/>
    <w:qFormat/>
    <w:rPr>
      <w:rFonts w:ascii="Calibri" w:hAnsi="Calibri"/>
      <w:b w:val="false"/>
      <w:bCs w:val="false"/>
    </w:rPr>
  </w:style>
  <w:style w:type="character" w:styleId="ListLabel344">
    <w:name w:val="ListLabel 344"/>
    <w:qFormat/>
    <w:rPr>
      <w:rFonts w:ascii="Calibri" w:hAnsi="Calibri"/>
      <w:sz w:val="24"/>
      <w:szCs w:val="24"/>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cs="Symbol"/>
    </w:rPr>
  </w:style>
  <w:style w:type="character" w:styleId="ListLabel362">
    <w:name w:val="ListLabel 362"/>
    <w:qFormat/>
    <w:rPr>
      <w:b w:val="false"/>
      <w:bCs w:val="false"/>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9650d9"/>
    <w:pPr>
      <w:widowControl/>
      <w:suppressAutoHyphens w:val="true"/>
      <w:bidi w:val="0"/>
      <w:spacing w:lineRule="auto" w:line="276" w:before="120" w:after="120"/>
      <w:jc w:val="both"/>
      <w:textAlignment w:val="baseline"/>
    </w:pPr>
    <w:rPr>
      <w:rFonts w:ascii="Arial" w:hAnsi="Arial" w:eastAsia="Calibri" w:cs="Times New Roman" w:eastAsiaTheme="minorHAnsi"/>
      <w:color w:val="00000A"/>
      <w:sz w:val="22"/>
      <w:szCs w:val="22"/>
      <w:lang w:val="pl-PL" w:eastAsia="en-US" w:bidi="ar-SA"/>
    </w:rPr>
  </w:style>
  <w:style w:type="paragraph" w:styleId="NoSpacing">
    <w:name w:val="No Spacing"/>
    <w:link w:val="BezodstpwZnak"/>
    <w:uiPriority w:val="99"/>
    <w:qFormat/>
    <w:rsid w:val="009650d9"/>
    <w:pPr>
      <w:widowControl/>
      <w:bidi w:val="0"/>
      <w:spacing w:lineRule="auto" w:line="240" w:before="0" w:after="0"/>
      <w:jc w:val="left"/>
    </w:pPr>
    <w:rPr>
      <w:rFonts w:ascii="Calibri" w:hAnsi="Calibri" w:eastAsia="Times New Roman" w:cs="Calibri" w:asciiTheme="minorHAnsi" w:hAnsiTheme="minorHAnsi"/>
      <w:color w:val="00000A"/>
      <w:sz w:val="22"/>
      <w:szCs w:val="22"/>
      <w:lang w:val="pl-PL" w:eastAsia="pl-PL" w:bidi="ar-SA"/>
    </w:rPr>
  </w:style>
  <w:style w:type="paragraph" w:styleId="Gwka">
    <w:name w:val="Header"/>
    <w:basedOn w:val="Normal"/>
    <w:link w:val="NagwekZnak"/>
    <w:uiPriority w:val="99"/>
    <w:unhideWhenUsed/>
    <w:rsid w:val="009650d9"/>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650d9"/>
    <w:pPr>
      <w:tabs>
        <w:tab w:val="center" w:pos="4536" w:leader="none"/>
        <w:tab w:val="right" w:pos="9072" w:leader="none"/>
      </w:tabs>
      <w:spacing w:lineRule="auto" w:line="240" w:before="0" w:after="0"/>
    </w:pPr>
    <w:rPr/>
  </w:style>
  <w:style w:type="paragraph" w:styleId="TOCHeading">
    <w:name w:val="TOC Heading"/>
    <w:basedOn w:val="Nagwek1"/>
    <w:uiPriority w:val="39"/>
    <w:unhideWhenUsed/>
    <w:qFormat/>
    <w:rsid w:val="00ca1bad"/>
    <w:pPr>
      <w:numPr>
        <w:ilvl w:val="0"/>
        <w:numId w:val="0"/>
      </w:numPr>
    </w:pPr>
    <w:rPr/>
  </w:style>
  <w:style w:type="paragraph" w:styleId="Spistreci1">
    <w:name w:val="TOC 1"/>
    <w:basedOn w:val="Normal"/>
    <w:autoRedefine/>
    <w:uiPriority w:val="39"/>
    <w:unhideWhenUsed/>
    <w:rsid w:val="00ca1bad"/>
    <w:pPr>
      <w:spacing w:before="0" w:after="100"/>
    </w:pPr>
    <w:rPr/>
  </w:style>
  <w:style w:type="paragraph" w:styleId="Spistreci2">
    <w:name w:val="TOC 2"/>
    <w:basedOn w:val="Normal"/>
    <w:autoRedefine/>
    <w:uiPriority w:val="39"/>
    <w:unhideWhenUsed/>
    <w:rsid w:val="00ca1bad"/>
    <w:pPr>
      <w:spacing w:before="0" w:after="100"/>
      <w:ind w:left="220" w:hanging="0"/>
    </w:pPr>
    <w:rPr/>
  </w:style>
  <w:style w:type="paragraph" w:styleId="Akapitzlist1" w:customStyle="1">
    <w:name w:val="Akapit z listą1"/>
    <w:basedOn w:val="Normal"/>
    <w:uiPriority w:val="99"/>
    <w:qFormat/>
    <w:rsid w:val="00ad43ba"/>
    <w:pPr>
      <w:suppressAutoHyphens w:val="true"/>
      <w:spacing w:lineRule="atLeast" w:line="100" w:before="0" w:after="0"/>
      <w:ind w:left="708" w:hanging="0"/>
      <w:jc w:val="both"/>
    </w:pPr>
    <w:rPr>
      <w:rFonts w:ascii="Times New Roman" w:hAnsi="Times New Roman" w:eastAsia="Times New Roman" w:cs="Times New Roman"/>
      <w:sz w:val="24"/>
      <w:szCs w:val="24"/>
      <w:lang w:eastAsia="ar-SA"/>
    </w:rPr>
  </w:style>
  <w:style w:type="paragraph" w:styleId="BalloonText">
    <w:name w:val="Balloon Text"/>
    <w:basedOn w:val="Normal"/>
    <w:link w:val="TekstdymkaZnak"/>
    <w:uiPriority w:val="99"/>
    <w:semiHidden/>
    <w:unhideWhenUsed/>
    <w:qFormat/>
    <w:rsid w:val="00e93894"/>
    <w:pPr>
      <w:spacing w:lineRule="auto" w:line="240" w:before="0" w:after="0"/>
    </w:pPr>
    <w:rPr>
      <w:rFonts w:ascii="Segoe UI" w:hAnsi="Segoe UI" w:cs="Segoe UI"/>
      <w:sz w:val="18"/>
      <w:szCs w:val="18"/>
    </w:rPr>
  </w:style>
  <w:style w:type="paragraph" w:styleId="Zawartotabeli" w:customStyle="1">
    <w:name w:val="Zawartość tabeli"/>
    <w:basedOn w:val="Standard"/>
    <w:qFormat/>
    <w:rsid w:val="00b85900"/>
    <w:pPr>
      <w:suppressLineNumbers/>
      <w:spacing w:lineRule="auto" w:line="240" w:before="0" w:after="0"/>
      <w:jc w:val="left"/>
    </w:pPr>
    <w:rPr>
      <w:rFonts w:ascii="Liberation Serif" w:hAnsi="Liberation Serif" w:eastAsia="SimSun" w:cs="Arial"/>
      <w:sz w:val="24"/>
      <w:szCs w:val="24"/>
      <w:lang w:eastAsia="zh-CN" w:bidi="hi-IN"/>
    </w:rPr>
  </w:style>
  <w:style w:type="paragraph" w:styleId="ListParagraph">
    <w:name w:val="List Paragraph"/>
    <w:basedOn w:val="Normal"/>
    <w:uiPriority w:val="34"/>
    <w:qFormat/>
    <w:rsid w:val="00b85900"/>
    <w:pPr>
      <w:spacing w:before="0" w:after="160"/>
      <w:ind w:left="720" w:hanging="0"/>
      <w:contextualSpacing/>
    </w:pPr>
    <w:rPr/>
  </w:style>
  <w:style w:type="paragraph" w:styleId="Akapitzlist6" w:customStyle="1">
    <w:name w:val="Akapit z listą6"/>
    <w:basedOn w:val="Normal"/>
    <w:uiPriority w:val="99"/>
    <w:qFormat/>
    <w:rsid w:val="00d9096e"/>
    <w:pPr>
      <w:suppressAutoHyphens w:val="true"/>
      <w:spacing w:lineRule="atLeast" w:line="100" w:before="0" w:after="0"/>
      <w:ind w:left="708" w:hanging="0"/>
      <w:jc w:val="both"/>
    </w:pPr>
    <w:rPr>
      <w:rFonts w:ascii="Times New Roman" w:hAnsi="Times New Roman" w:eastAsia="Times New Roman" w:cs="Times New Roman"/>
      <w:sz w:val="24"/>
      <w:szCs w:val="24"/>
      <w:lang w:eastAsia="ar-SA"/>
    </w:rPr>
  </w:style>
  <w:style w:type="paragraph" w:styleId="Annotationtext">
    <w:name w:val="annotation text"/>
    <w:basedOn w:val="Normal"/>
    <w:link w:val="TekstkomentarzaZnak"/>
    <w:uiPriority w:val="99"/>
    <w:semiHidden/>
    <w:unhideWhenUsed/>
    <w:qFormat/>
    <w:rsid w:val="00782eb1"/>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782eb1"/>
    <w:pPr/>
    <w:rPr>
      <w:b/>
      <w:bCs/>
    </w:rPr>
  </w:style>
  <w:style w:type="paragraph" w:styleId="Akapitzlist2" w:customStyle="1">
    <w:name w:val="Akapit z listą2"/>
    <w:basedOn w:val="Normal"/>
    <w:qFormat/>
    <w:rsid w:val="00a80ab4"/>
    <w:pPr>
      <w:widowControl w:val="false"/>
      <w:suppressAutoHyphens w:val="true"/>
      <w:spacing w:lineRule="auto" w:line="240" w:before="0" w:after="0"/>
      <w:ind w:left="720" w:hanging="0"/>
      <w:contextualSpacing/>
    </w:pPr>
    <w:rPr>
      <w:rFonts w:ascii="Times New Roman" w:hAnsi="Times New Roman" w:eastAsia="SimSun" w:cs="Mangal"/>
      <w:sz w:val="24"/>
      <w:szCs w:val="24"/>
      <w:lang w:eastAsia="zh-CN" w:bidi="hi-IN"/>
    </w:rPr>
  </w:style>
  <w:style w:type="paragraph" w:styleId="Akapitzlist24" w:customStyle="1">
    <w:name w:val="Akapit z listą24"/>
    <w:basedOn w:val="Normal"/>
    <w:uiPriority w:val="99"/>
    <w:qFormat/>
    <w:rsid w:val="00e92142"/>
    <w:pPr>
      <w:suppressAutoHyphens w:val="true"/>
      <w:spacing w:lineRule="atLeast" w:line="100" w:before="0" w:after="0"/>
      <w:ind w:left="708" w:hanging="0"/>
      <w:jc w:val="both"/>
    </w:pPr>
    <w:rPr>
      <w:rFonts w:ascii="Times New Roman" w:hAnsi="Times New Roman" w:eastAsia="Times New Roman" w:cs="Times New Roman"/>
      <w:sz w:val="24"/>
      <w:szCs w:val="24"/>
      <w:lang w:eastAsia="ar-SA"/>
    </w:rPr>
  </w:style>
  <w:style w:type="paragraph" w:styleId="Caption">
    <w:name w:val="caption"/>
    <w:basedOn w:val="Normal"/>
    <w:uiPriority w:val="35"/>
    <w:unhideWhenUsed/>
    <w:qFormat/>
    <w:rsid w:val="00053b78"/>
    <w:pPr>
      <w:spacing w:lineRule="auto" w:line="240" w:before="0" w:after="200"/>
    </w:pPr>
    <w:rPr>
      <w:i/>
      <w:iCs/>
      <w:color w:val="44546A" w:themeColor="text2"/>
      <w:sz w:val="18"/>
      <w:szCs w:val="18"/>
    </w:rPr>
  </w:style>
  <w:style w:type="paragraph" w:styleId="Akapitzlist3" w:customStyle="1">
    <w:name w:val="Akapit z listą3"/>
    <w:basedOn w:val="Normal"/>
    <w:qFormat/>
    <w:rsid w:val="00e57c34"/>
    <w:pPr>
      <w:widowControl w:val="false"/>
      <w:suppressAutoHyphens w:val="true"/>
      <w:spacing w:lineRule="auto" w:line="240" w:before="0" w:after="0"/>
      <w:ind w:left="720" w:hanging="0"/>
      <w:contextualSpacing/>
    </w:pPr>
    <w:rPr>
      <w:rFonts w:ascii="Times New Roman" w:hAnsi="Times New Roman" w:eastAsia="SimSun" w:cs="Mangal"/>
      <w:sz w:val="24"/>
      <w:szCs w:val="24"/>
      <w:lang w:eastAsia="zh-CN" w:bidi="hi-IN"/>
    </w:rPr>
  </w:style>
  <w:style w:type="paragraph" w:styleId="Spistreci3">
    <w:name w:val="TOC 3"/>
    <w:basedOn w:val="Normal"/>
    <w:autoRedefine/>
    <w:uiPriority w:val="39"/>
    <w:unhideWhenUsed/>
    <w:rsid w:val="00113a1f"/>
    <w:pPr>
      <w:spacing w:before="0" w:after="100"/>
      <w:ind w:left="440" w:hanging="0"/>
    </w:pPr>
    <w:rPr/>
  </w:style>
  <w:style w:type="paragraph" w:styleId="Tableoffigures">
    <w:name w:val="table of figures"/>
    <w:basedOn w:val="Normal"/>
    <w:uiPriority w:val="99"/>
    <w:unhideWhenUsed/>
    <w:qFormat/>
    <w:rsid w:val="00ef75e3"/>
    <w:pPr>
      <w:spacing w:before="0" w:after="0"/>
    </w:pPr>
    <w:rPr>
      <w:rFonts w:cs="Calibri" w:cstheme="minorHAnsi"/>
      <w:i/>
      <w:iCs/>
      <w:sz w:val="20"/>
      <w:szCs w:val="20"/>
    </w:rPr>
  </w:style>
  <w:style w:type="paragraph" w:styleId="Akapitzlist11" w:customStyle="1">
    <w:name w:val="Akapit z listą11"/>
    <w:basedOn w:val="Normal"/>
    <w:uiPriority w:val="99"/>
    <w:qFormat/>
    <w:rsid w:val="007c2297"/>
    <w:pPr>
      <w:suppressAutoHyphens w:val="true"/>
      <w:spacing w:lineRule="atLeast" w:line="100" w:before="0" w:after="0"/>
      <w:ind w:left="708" w:hanging="0"/>
      <w:jc w:val="both"/>
    </w:pPr>
    <w:rPr>
      <w:rFonts w:ascii="Times New Roman" w:hAnsi="Times New Roman" w:eastAsia="Times New Roman" w:cs="Times New Roman"/>
      <w:sz w:val="24"/>
      <w:szCs w:val="24"/>
      <w:lang w:eastAsia="ar-SA"/>
    </w:rPr>
  </w:style>
  <w:style w:type="paragraph" w:styleId="Akapitzlist4" w:customStyle="1">
    <w:name w:val="Akapit z listą4"/>
    <w:basedOn w:val="Normal"/>
    <w:qFormat/>
    <w:rsid w:val="00653479"/>
    <w:pPr>
      <w:widowControl w:val="false"/>
      <w:suppressAutoHyphens w:val="true"/>
      <w:spacing w:lineRule="auto" w:line="240" w:before="0" w:after="0"/>
      <w:ind w:left="720" w:hanging="0"/>
      <w:contextualSpacing/>
    </w:pPr>
    <w:rPr>
      <w:rFonts w:ascii="Times New Roman" w:hAnsi="Times New Roman" w:eastAsia="SimSun" w:cs="Mangal"/>
      <w:sz w:val="24"/>
      <w:szCs w:val="24"/>
      <w:lang w:eastAsia="zh-CN" w:bidi="hi-IN"/>
    </w:rPr>
  </w:style>
  <w:style w:type="paragraph" w:styleId="Akapitzlist">
    <w:name w:val="Akapit z listą"/>
    <w:basedOn w:val="Normal"/>
    <w:qFormat/>
    <w:pPr>
      <w:suppressAutoHyphens w:val="false"/>
      <w:spacing w:lineRule="auto" w:line="252" w:before="0" w:after="160"/>
      <w:ind w:left="720" w:right="0" w:hanging="0"/>
      <w:contextualSpacing/>
    </w:pPr>
    <w:rPr>
      <w:rFonts w:ascii="Calibri" w:hAnsi="Calibri" w:eastAsia="Calibri" w:cs="Times New Roman"/>
      <w:sz w:val="22"/>
      <w:szCs w:val="22"/>
    </w:rPr>
  </w:style>
  <w:style w:type="paragraph" w:styleId="Nagwektabeli">
    <w:name w:val="Nagłówek tabeli"/>
    <w:basedOn w:val="Zawartotabeli"/>
    <w:qFormat/>
    <w:pPr/>
    <w:rPr/>
  </w:style>
  <w:style w:type="numbering" w:styleId="NoList" w:default="1">
    <w:name w:val="No List"/>
    <w:uiPriority w:val="99"/>
    <w:semiHidden/>
    <w:unhideWhenUsed/>
    <w:qFormat/>
  </w:style>
  <w:style w:type="numbering" w:styleId="WW8Num6">
    <w:name w:val="WW8Num6"/>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9EE5-DCAC-4A23-83AA-BEE026C3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2043</TotalTime>
  <Application>LibreOffice/5.1.4.2$Windows_x86 LibreOffice_project/f99d75f39f1c57ebdd7ffc5f42867c12031db97a</Application>
  <Pages>28</Pages>
  <Words>7535</Words>
  <Characters>49545</Characters>
  <CharactersWithSpaces>56131</CharactersWithSpaces>
  <Paragraphs>960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2020-01-16T11:38:00Z</dcterms:created>
  <dc:creator>Małgorzata Aksamit</dc:creator>
  <dc:description/>
  <dc:language>pl-PL</dc:language>
  <cp:lastModifiedBy/>
  <dcterms:modified xsi:type="dcterms:W3CDTF">2022-10-13T13:09:54Z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